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71" w:rsidRPr="008631AF" w:rsidRDefault="00A77F71" w:rsidP="00A77F71">
      <w:pPr>
        <w:tabs>
          <w:tab w:val="center" w:pos="4536"/>
          <w:tab w:val="right" w:pos="9072"/>
        </w:tabs>
        <w:jc w:val="both"/>
        <w:rPr>
          <w:rFonts w:ascii="Times New Roman" w:hAnsi="Times New Roman"/>
          <w:b/>
          <w:sz w:val="22"/>
          <w:szCs w:val="22"/>
        </w:rPr>
      </w:pPr>
      <w:r w:rsidRPr="00942A14">
        <w:rPr>
          <w:rFonts w:ascii="Times New Roman" w:hAnsi="Times New Roman"/>
          <w:b/>
          <w:noProof/>
          <w:sz w:val="24"/>
          <w:szCs w:val="24"/>
        </w:rPr>
        <w:drawing>
          <wp:inline distT="0" distB="0" distL="0" distR="0">
            <wp:extent cx="2095200" cy="531487"/>
            <wp:effectExtent l="0" t="0" r="635" b="254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6"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A77F71" w:rsidRPr="008631AF" w:rsidRDefault="00A77F71" w:rsidP="00A77F71">
      <w:pPr>
        <w:tabs>
          <w:tab w:val="center" w:pos="4536"/>
          <w:tab w:val="right" w:pos="9072"/>
        </w:tabs>
        <w:jc w:val="both"/>
        <w:rPr>
          <w:rFonts w:ascii="Times New Roman" w:eastAsiaTheme="minorHAnsi" w:hAnsi="Times New Roman"/>
          <w:b/>
          <w:bCs/>
          <w:sz w:val="22"/>
          <w:szCs w:val="22"/>
        </w:rPr>
      </w:pPr>
      <w:r w:rsidRPr="008631AF">
        <w:rPr>
          <w:rFonts w:ascii="Times New Roman" w:eastAsiaTheme="minorHAnsi" w:hAnsi="Times New Roman"/>
          <w:b/>
          <w:bCs/>
          <w:sz w:val="22"/>
          <w:szCs w:val="22"/>
        </w:rPr>
        <w:t xml:space="preserve">Adres: ul. </w:t>
      </w:r>
      <w:proofErr w:type="spellStart"/>
      <w:r w:rsidRPr="008631AF">
        <w:rPr>
          <w:rFonts w:ascii="Times New Roman" w:eastAsiaTheme="minorHAnsi" w:hAnsi="Times New Roman"/>
          <w:b/>
          <w:bCs/>
          <w:sz w:val="22"/>
          <w:szCs w:val="22"/>
        </w:rPr>
        <w:t>Artwińskiego</w:t>
      </w:r>
      <w:proofErr w:type="spellEnd"/>
      <w:r w:rsidRPr="008631AF">
        <w:rPr>
          <w:rFonts w:ascii="Times New Roman" w:eastAsiaTheme="minorHAnsi" w:hAnsi="Times New Roman"/>
          <w:b/>
          <w:bCs/>
          <w:sz w:val="22"/>
          <w:szCs w:val="22"/>
        </w:rPr>
        <w:t xml:space="preserve"> </w:t>
      </w:r>
      <w:smartTag w:uri="urn:schemas-microsoft-com:office:smarttags" w:element="metricconverter">
        <w:smartTagPr>
          <w:attr w:name="ProductID" w:val="3C"/>
        </w:smartTagPr>
        <w:r w:rsidRPr="008631AF">
          <w:rPr>
            <w:rFonts w:ascii="Times New Roman" w:eastAsiaTheme="minorHAnsi" w:hAnsi="Times New Roman"/>
            <w:b/>
            <w:bCs/>
            <w:sz w:val="22"/>
            <w:szCs w:val="22"/>
          </w:rPr>
          <w:t>3C</w:t>
        </w:r>
      </w:smartTag>
      <w:r w:rsidRPr="008631AF">
        <w:rPr>
          <w:rFonts w:ascii="Times New Roman" w:eastAsiaTheme="minorHAnsi" w:hAnsi="Times New Roman"/>
          <w:b/>
          <w:bCs/>
          <w:sz w:val="22"/>
          <w:szCs w:val="22"/>
        </w:rPr>
        <w:t>, 25-734 Kielce  Sekcja Zamówień Publicznych</w:t>
      </w:r>
    </w:p>
    <w:p w:rsidR="00A77F71" w:rsidRPr="008631AF" w:rsidRDefault="00A77F71" w:rsidP="00A77F71">
      <w:pPr>
        <w:jc w:val="both"/>
        <w:rPr>
          <w:rFonts w:ascii="Times New Roman" w:eastAsiaTheme="minorHAnsi" w:hAnsi="Times New Roman"/>
          <w:b/>
          <w:bCs/>
          <w:sz w:val="22"/>
          <w:szCs w:val="22"/>
          <w:lang w:val="en-US"/>
        </w:rPr>
      </w:pPr>
      <w:r w:rsidRPr="008631AF">
        <w:rPr>
          <w:rFonts w:ascii="Times New Roman" w:eastAsiaTheme="minorHAnsi" w:hAnsi="Times New Roman"/>
          <w:b/>
          <w:bCs/>
          <w:sz w:val="22"/>
          <w:szCs w:val="22"/>
          <w:lang w:val="en-US"/>
        </w:rPr>
        <w:t>tel.: (0-41) 36-74-474   fax.: (0-41) 36-74071/481</w:t>
      </w:r>
    </w:p>
    <w:p w:rsidR="00044BE1" w:rsidRPr="003C100A" w:rsidRDefault="00A77F71" w:rsidP="008631AF">
      <w:pPr>
        <w:tabs>
          <w:tab w:val="center" w:pos="4536"/>
          <w:tab w:val="right" w:pos="9072"/>
        </w:tabs>
        <w:jc w:val="both"/>
        <w:rPr>
          <w:rFonts w:ascii="Times New Roman" w:eastAsiaTheme="minorHAnsi" w:hAnsi="Times New Roman"/>
          <w:sz w:val="22"/>
          <w:szCs w:val="22"/>
          <w:lang w:val="en-US"/>
        </w:rPr>
      </w:pPr>
      <w:proofErr w:type="spellStart"/>
      <w:r w:rsidRPr="003C100A">
        <w:rPr>
          <w:rFonts w:ascii="Times New Roman" w:eastAsiaTheme="minorHAnsi" w:hAnsi="Times New Roman"/>
          <w:b/>
          <w:bCs/>
          <w:color w:val="000000"/>
          <w:sz w:val="22"/>
          <w:szCs w:val="22"/>
          <w:lang w:val="en-US"/>
        </w:rPr>
        <w:t>strona</w:t>
      </w:r>
      <w:proofErr w:type="spellEnd"/>
      <w:r w:rsidRPr="003C100A">
        <w:rPr>
          <w:rFonts w:ascii="Times New Roman" w:eastAsiaTheme="minorHAnsi" w:hAnsi="Times New Roman"/>
          <w:b/>
          <w:bCs/>
          <w:color w:val="000000"/>
          <w:sz w:val="22"/>
          <w:szCs w:val="22"/>
          <w:lang w:val="en-US"/>
        </w:rPr>
        <w:t xml:space="preserve"> www: </w:t>
      </w:r>
      <w:hyperlink r:id="rId7" w:history="1">
        <w:r w:rsidRPr="003C100A">
          <w:rPr>
            <w:rFonts w:ascii="Times New Roman" w:eastAsiaTheme="minorHAnsi" w:hAnsi="Times New Roman"/>
            <w:bCs/>
            <w:color w:val="0000FF" w:themeColor="hyperlink"/>
            <w:sz w:val="22"/>
            <w:szCs w:val="22"/>
            <w:lang w:val="en-US"/>
          </w:rPr>
          <w:t>http://www.onkol.kielce.pl/</w:t>
        </w:r>
      </w:hyperlink>
      <w:r w:rsidRPr="003C100A">
        <w:rPr>
          <w:rFonts w:ascii="Times New Roman" w:eastAsiaTheme="minorHAnsi" w:hAnsi="Times New Roman"/>
          <w:b/>
          <w:bCs/>
          <w:color w:val="000000"/>
          <w:sz w:val="22"/>
          <w:szCs w:val="22"/>
          <w:lang w:val="en-US"/>
        </w:rPr>
        <w:t xml:space="preserve"> Email:zampubl@onkol.kielce</w:t>
      </w:r>
      <w:r w:rsidRPr="003C100A">
        <w:rPr>
          <w:rFonts w:ascii="Times New Roman" w:eastAsiaTheme="minorHAnsi" w:hAnsi="Times New Roman"/>
          <w:b/>
          <w:bCs/>
          <w:sz w:val="22"/>
          <w:szCs w:val="22"/>
          <w:lang w:val="en-US"/>
        </w:rPr>
        <w:t>.pl</w:t>
      </w:r>
    </w:p>
    <w:p w:rsidR="007D0375" w:rsidRDefault="00A77F71" w:rsidP="002957CC">
      <w:pPr>
        <w:pStyle w:val="Tekstpodstawowy3"/>
        <w:jc w:val="both"/>
        <w:rPr>
          <w:sz w:val="22"/>
          <w:szCs w:val="22"/>
        </w:rPr>
      </w:pPr>
      <w:r w:rsidRPr="008631AF">
        <w:rPr>
          <w:sz w:val="22"/>
          <w:szCs w:val="22"/>
        </w:rPr>
        <w:t>AZP 241-</w:t>
      </w:r>
      <w:r w:rsidR="0081116F">
        <w:rPr>
          <w:sz w:val="22"/>
          <w:szCs w:val="22"/>
        </w:rPr>
        <w:t>178</w:t>
      </w:r>
      <w:r w:rsidRPr="008631AF">
        <w:rPr>
          <w:sz w:val="22"/>
          <w:szCs w:val="22"/>
        </w:rPr>
        <w:t xml:space="preserve">/2019                                                                               Kielce dn.  </w:t>
      </w:r>
      <w:r w:rsidR="0081116F">
        <w:rPr>
          <w:sz w:val="22"/>
          <w:szCs w:val="22"/>
        </w:rPr>
        <w:t>02.12</w:t>
      </w:r>
      <w:r w:rsidRPr="008631AF">
        <w:rPr>
          <w:sz w:val="22"/>
          <w:szCs w:val="22"/>
        </w:rPr>
        <w:t>.2019r.</w:t>
      </w:r>
    </w:p>
    <w:p w:rsidR="002957CC" w:rsidRPr="002957CC" w:rsidRDefault="002957CC" w:rsidP="002957CC">
      <w:pPr>
        <w:pStyle w:val="Tekstpodstawowy3"/>
        <w:jc w:val="both"/>
        <w:rPr>
          <w:b w:val="0"/>
          <w:bCs/>
          <w:sz w:val="22"/>
          <w:szCs w:val="22"/>
        </w:rPr>
      </w:pPr>
    </w:p>
    <w:p w:rsidR="00A77F71" w:rsidRPr="008631AF" w:rsidRDefault="00A77F71" w:rsidP="008631AF">
      <w:pPr>
        <w:jc w:val="center"/>
        <w:rPr>
          <w:rFonts w:ascii="Times New Roman" w:hAnsi="Times New Roman"/>
          <w:b/>
          <w:sz w:val="22"/>
          <w:szCs w:val="22"/>
        </w:rPr>
      </w:pPr>
      <w:r w:rsidRPr="008631AF">
        <w:rPr>
          <w:rFonts w:ascii="Times New Roman" w:hAnsi="Times New Roman"/>
          <w:b/>
          <w:sz w:val="22"/>
          <w:szCs w:val="22"/>
        </w:rPr>
        <w:t>WSZYSCY  WYKONAWCY</w:t>
      </w:r>
    </w:p>
    <w:p w:rsidR="00A77F71" w:rsidRPr="008631AF" w:rsidRDefault="00A77F71" w:rsidP="008631AF">
      <w:pPr>
        <w:jc w:val="center"/>
        <w:rPr>
          <w:rFonts w:ascii="Times New Roman" w:hAnsi="Times New Roman"/>
          <w:b/>
          <w:sz w:val="22"/>
          <w:szCs w:val="22"/>
        </w:rPr>
      </w:pPr>
      <w:r w:rsidRPr="008631AF">
        <w:rPr>
          <w:rFonts w:ascii="Times New Roman" w:hAnsi="Times New Roman"/>
          <w:b/>
          <w:sz w:val="22"/>
          <w:szCs w:val="22"/>
        </w:rPr>
        <w:t>WYJAŚNIENIA DOTYCZĄCE SIWZ</w:t>
      </w:r>
    </w:p>
    <w:p w:rsidR="00044BE1" w:rsidRPr="008631AF" w:rsidRDefault="00044BE1" w:rsidP="00A77F71">
      <w:pPr>
        <w:pStyle w:val="Nagwek"/>
        <w:jc w:val="both"/>
        <w:rPr>
          <w:b/>
          <w:bCs/>
          <w:sz w:val="22"/>
          <w:szCs w:val="22"/>
        </w:rPr>
      </w:pPr>
    </w:p>
    <w:p w:rsidR="00A77F71" w:rsidRPr="008631AF" w:rsidRDefault="0081116F" w:rsidP="00A77F71">
      <w:pPr>
        <w:pStyle w:val="Nagwek"/>
        <w:jc w:val="both"/>
        <w:rPr>
          <w:sz w:val="22"/>
          <w:szCs w:val="22"/>
        </w:rPr>
      </w:pPr>
      <w:r>
        <w:rPr>
          <w:b/>
          <w:bCs/>
          <w:sz w:val="22"/>
          <w:szCs w:val="22"/>
        </w:rPr>
        <w:t>Dot. AZP 241-178</w:t>
      </w:r>
      <w:r w:rsidR="00A77F71" w:rsidRPr="008631AF">
        <w:rPr>
          <w:b/>
          <w:bCs/>
          <w:sz w:val="22"/>
          <w:szCs w:val="22"/>
        </w:rPr>
        <w:t>/2019</w:t>
      </w:r>
      <w:r w:rsidR="00A77F71" w:rsidRPr="008631AF">
        <w:rPr>
          <w:b/>
          <w:sz w:val="22"/>
          <w:szCs w:val="22"/>
        </w:rPr>
        <w:t xml:space="preserve">: </w:t>
      </w:r>
      <w:r w:rsidR="007D0375" w:rsidRPr="008631AF">
        <w:rPr>
          <w:sz w:val="22"/>
          <w:szCs w:val="22"/>
        </w:rPr>
        <w:t xml:space="preserve">Zakup wraz z dostawą wyrobów medycznych </w:t>
      </w:r>
      <w:r w:rsidR="00A77F71" w:rsidRPr="008631AF">
        <w:rPr>
          <w:sz w:val="22"/>
          <w:szCs w:val="22"/>
        </w:rPr>
        <w:t>dla Świętokrzyskiego Centrum Onkologii w Kielcach.</w:t>
      </w:r>
    </w:p>
    <w:p w:rsidR="00A77F71" w:rsidRPr="008631AF" w:rsidRDefault="00A77F71" w:rsidP="00A77F71">
      <w:pPr>
        <w:spacing w:after="240"/>
        <w:rPr>
          <w:rFonts w:ascii="Times New Roman" w:hAnsi="Times New Roman"/>
          <w:sz w:val="22"/>
          <w:szCs w:val="22"/>
        </w:rPr>
      </w:pPr>
      <w:r w:rsidRPr="008631AF">
        <w:rPr>
          <w:rFonts w:ascii="Times New Roman" w:hAnsi="Times New Roman"/>
          <w:sz w:val="22"/>
          <w:szCs w:val="22"/>
        </w:rPr>
        <w:t>Ogłoszenie o przetargu opublikowane zostało w Biuletynie Zamówień Pu</w:t>
      </w:r>
      <w:r w:rsidR="0081116F">
        <w:rPr>
          <w:rFonts w:ascii="Times New Roman" w:hAnsi="Times New Roman"/>
          <w:sz w:val="22"/>
          <w:szCs w:val="22"/>
        </w:rPr>
        <w:t xml:space="preserve">blicznych </w:t>
      </w:r>
      <w:r w:rsidR="0081116F">
        <w:rPr>
          <w:rFonts w:ascii="Times New Roman" w:hAnsi="Times New Roman"/>
          <w:sz w:val="22"/>
          <w:szCs w:val="22"/>
        </w:rPr>
        <w:br/>
        <w:t>Ogłoszenie nr  628678</w:t>
      </w:r>
      <w:r w:rsidR="008631AF" w:rsidRPr="008631AF">
        <w:rPr>
          <w:rFonts w:ascii="Times New Roman" w:hAnsi="Times New Roman"/>
          <w:sz w:val="22"/>
          <w:szCs w:val="22"/>
        </w:rPr>
        <w:t>-N-2019</w:t>
      </w:r>
      <w:r w:rsidRPr="008631AF">
        <w:rPr>
          <w:rFonts w:ascii="Times New Roman" w:hAnsi="Times New Roman"/>
          <w:sz w:val="22"/>
          <w:szCs w:val="22"/>
        </w:rPr>
        <w:t xml:space="preserve"> z dnia</w:t>
      </w:r>
      <w:r w:rsidR="0081116F">
        <w:rPr>
          <w:rFonts w:ascii="Times New Roman" w:hAnsi="Times New Roman"/>
          <w:sz w:val="22"/>
          <w:szCs w:val="22"/>
        </w:rPr>
        <w:t xml:space="preserve"> 2019-11-27</w:t>
      </w:r>
      <w:r w:rsidRPr="008631AF">
        <w:rPr>
          <w:rFonts w:ascii="Times New Roman" w:hAnsi="Times New Roman"/>
          <w:sz w:val="22"/>
          <w:szCs w:val="22"/>
        </w:rPr>
        <w:t xml:space="preserve"> r. </w:t>
      </w:r>
    </w:p>
    <w:p w:rsidR="00A77F71" w:rsidRPr="008631AF" w:rsidRDefault="00A77F71" w:rsidP="00A77F71">
      <w:pPr>
        <w:jc w:val="both"/>
        <w:rPr>
          <w:rFonts w:ascii="Times New Roman" w:hAnsi="Times New Roman"/>
          <w:bCs/>
          <w:sz w:val="22"/>
          <w:szCs w:val="22"/>
        </w:rPr>
      </w:pPr>
      <w:r w:rsidRPr="008631AF">
        <w:rPr>
          <w:rFonts w:ascii="Times New Roman" w:hAnsi="Times New Roman"/>
          <w:bCs/>
          <w:sz w:val="22"/>
          <w:szCs w:val="22"/>
        </w:rPr>
        <w:t xml:space="preserve">Na podstawie Art. 38 ust. 2 ustawy Prawo zamówień publicznych </w:t>
      </w:r>
      <w:r w:rsidRPr="008631AF">
        <w:rPr>
          <w:rFonts w:ascii="Times New Roman" w:hAnsi="Times New Roman"/>
          <w:sz w:val="22"/>
          <w:szCs w:val="22"/>
        </w:rPr>
        <w:t xml:space="preserve">(Dz. U. z 2018 r. poz. 1986) </w:t>
      </w:r>
      <w:r w:rsidRPr="008631AF">
        <w:rPr>
          <w:rFonts w:ascii="Times New Roman" w:hAnsi="Times New Roman"/>
          <w:bCs/>
          <w:sz w:val="22"/>
          <w:szCs w:val="22"/>
        </w:rPr>
        <w:t>Zamawiający przekazuje treść zapytań dotyczących zapisów SIWZ wraz z wyjaśnieniami.</w:t>
      </w:r>
    </w:p>
    <w:p w:rsidR="00A77F71" w:rsidRPr="008631AF" w:rsidRDefault="00A77F71" w:rsidP="00A77F71">
      <w:pPr>
        <w:jc w:val="both"/>
        <w:rPr>
          <w:rFonts w:ascii="Times New Roman" w:hAnsi="Times New Roman"/>
          <w:bCs/>
          <w:sz w:val="22"/>
          <w:szCs w:val="22"/>
        </w:rPr>
      </w:pPr>
      <w:r w:rsidRPr="008631AF">
        <w:rPr>
          <w:rFonts w:ascii="Times New Roman" w:hAnsi="Times New Roman"/>
          <w:bCs/>
          <w:sz w:val="22"/>
          <w:szCs w:val="22"/>
        </w:rPr>
        <w:t>W przedmiotowym postępowan</w:t>
      </w:r>
      <w:r w:rsidR="008631AF" w:rsidRPr="008631AF">
        <w:rPr>
          <w:rFonts w:ascii="Times New Roman" w:hAnsi="Times New Roman"/>
          <w:bCs/>
          <w:sz w:val="22"/>
          <w:szCs w:val="22"/>
        </w:rPr>
        <w:t>iu wpłynęły następujące pytania</w:t>
      </w:r>
      <w:r w:rsidRPr="008631AF">
        <w:rPr>
          <w:rFonts w:ascii="Times New Roman" w:hAnsi="Times New Roman"/>
          <w:bCs/>
          <w:sz w:val="22"/>
          <w:szCs w:val="22"/>
        </w:rPr>
        <w:t>:</w:t>
      </w:r>
    </w:p>
    <w:p w:rsidR="007D0375" w:rsidRPr="008631AF" w:rsidRDefault="007D0375" w:rsidP="00A77F71">
      <w:pPr>
        <w:jc w:val="both"/>
        <w:rPr>
          <w:rFonts w:ascii="Times New Roman" w:hAnsi="Times New Roman"/>
          <w:bCs/>
          <w:sz w:val="22"/>
          <w:szCs w:val="22"/>
        </w:rPr>
      </w:pPr>
    </w:p>
    <w:p w:rsidR="0081116F" w:rsidRPr="0081116F" w:rsidRDefault="0081116F" w:rsidP="0081116F">
      <w:pPr>
        <w:jc w:val="both"/>
        <w:rPr>
          <w:rFonts w:ascii="Times New Roman" w:hAnsi="Times New Roman"/>
          <w:b/>
          <w:bCs/>
          <w:sz w:val="22"/>
          <w:szCs w:val="22"/>
          <w:u w:val="single"/>
        </w:rPr>
      </w:pPr>
      <w:r w:rsidRPr="0081116F">
        <w:rPr>
          <w:rFonts w:ascii="Times New Roman" w:hAnsi="Times New Roman"/>
          <w:b/>
          <w:bCs/>
          <w:sz w:val="22"/>
          <w:szCs w:val="22"/>
          <w:u w:val="single"/>
        </w:rPr>
        <w:t>Pytanie nr 1 - dot. SIWZ, rozdział V. WYKAZ OŚWIADCZEŃ LUB DOKUMENTÓW POTWIERDZAJĄCYCH SPEŁNIANIE PRZEZ OFEROWANE DOSTAWY, USŁUGI LUB ROBOTY BUDOWLANE WYMAGAŃ OKREŚLONYCH PRZEZ ZAMAWIAJĄCEGO/ NA WEZWANIE ZAMAWIAJĄCEGO, pkt. 4 – dot. pakietu nr 4</w:t>
      </w:r>
    </w:p>
    <w:p w:rsidR="0081116F" w:rsidRPr="0081116F" w:rsidRDefault="0081116F" w:rsidP="0081116F">
      <w:pPr>
        <w:jc w:val="both"/>
        <w:rPr>
          <w:rFonts w:ascii="Times New Roman" w:hAnsi="Times New Roman"/>
          <w:b/>
          <w:bCs/>
          <w:sz w:val="22"/>
          <w:szCs w:val="22"/>
          <w:u w:val="single"/>
        </w:rPr>
      </w:pPr>
    </w:p>
    <w:p w:rsidR="0081116F" w:rsidRPr="0081116F" w:rsidRDefault="0081116F" w:rsidP="0081116F">
      <w:pPr>
        <w:jc w:val="both"/>
        <w:rPr>
          <w:rFonts w:ascii="Times New Roman" w:hAnsi="Times New Roman"/>
          <w:b/>
          <w:bCs/>
          <w:sz w:val="22"/>
          <w:szCs w:val="22"/>
          <w:u w:val="single"/>
        </w:rPr>
      </w:pPr>
    </w:p>
    <w:p w:rsidR="0081116F" w:rsidRPr="0081116F" w:rsidRDefault="0081116F" w:rsidP="0081116F">
      <w:pPr>
        <w:jc w:val="both"/>
        <w:rPr>
          <w:rFonts w:ascii="Times New Roman" w:hAnsi="Times New Roman"/>
          <w:sz w:val="22"/>
          <w:szCs w:val="22"/>
        </w:rPr>
      </w:pPr>
      <w:r w:rsidRPr="0081116F">
        <w:rPr>
          <w:rFonts w:ascii="Times New Roman" w:hAnsi="Times New Roman"/>
          <w:sz w:val="22"/>
          <w:szCs w:val="22"/>
        </w:rPr>
        <w:t>Prosimy Zamawiającego o zmianę zapisów rozdziału V SIWZ, pkt. 4 w następujący sposób:</w:t>
      </w:r>
    </w:p>
    <w:p w:rsidR="0081116F" w:rsidRPr="0081116F" w:rsidRDefault="0081116F" w:rsidP="0081116F">
      <w:pPr>
        <w:jc w:val="both"/>
        <w:rPr>
          <w:rFonts w:ascii="Times New Roman" w:hAnsi="Times New Roman"/>
          <w:b/>
          <w:bCs/>
          <w:sz w:val="22"/>
          <w:szCs w:val="22"/>
          <w:u w:val="single"/>
        </w:rPr>
      </w:pPr>
    </w:p>
    <w:p w:rsidR="0081116F" w:rsidRPr="0081116F" w:rsidRDefault="0081116F" w:rsidP="0081116F">
      <w:pPr>
        <w:numPr>
          <w:ilvl w:val="0"/>
          <w:numId w:val="5"/>
        </w:numPr>
        <w:spacing w:after="200" w:line="276" w:lineRule="auto"/>
        <w:jc w:val="both"/>
        <w:rPr>
          <w:rFonts w:ascii="Times New Roman" w:hAnsi="Times New Roman"/>
          <w:bCs/>
          <w:sz w:val="22"/>
          <w:szCs w:val="22"/>
        </w:rPr>
      </w:pPr>
      <w:r w:rsidRPr="0081116F">
        <w:rPr>
          <w:rFonts w:ascii="Times New Roman" w:hAnsi="Times New Roman"/>
          <w:bCs/>
          <w:sz w:val="22"/>
          <w:szCs w:val="22"/>
        </w:rPr>
        <w:t xml:space="preserve">Oświadczenie w języku polskim o kompatybilności oferowanych wkładów ze </w:t>
      </w:r>
      <w:proofErr w:type="spellStart"/>
      <w:r w:rsidRPr="0081116F">
        <w:rPr>
          <w:rFonts w:ascii="Times New Roman" w:hAnsi="Times New Roman"/>
          <w:bCs/>
          <w:sz w:val="22"/>
          <w:szCs w:val="22"/>
        </w:rPr>
        <w:t>wstrzykiwaczem</w:t>
      </w:r>
      <w:proofErr w:type="spellEnd"/>
      <w:r w:rsidRPr="0081116F">
        <w:rPr>
          <w:rFonts w:ascii="Times New Roman" w:hAnsi="Times New Roman"/>
          <w:bCs/>
          <w:sz w:val="22"/>
          <w:szCs w:val="22"/>
        </w:rPr>
        <w:t xml:space="preserve">  MEDRAD </w:t>
      </w:r>
      <w:proofErr w:type="spellStart"/>
      <w:r w:rsidRPr="0081116F">
        <w:rPr>
          <w:rFonts w:ascii="Times New Roman" w:hAnsi="Times New Roman"/>
          <w:bCs/>
          <w:sz w:val="22"/>
          <w:szCs w:val="22"/>
        </w:rPr>
        <w:t>Spectris</w:t>
      </w:r>
      <w:proofErr w:type="spellEnd"/>
      <w:r w:rsidRPr="0081116F">
        <w:rPr>
          <w:rFonts w:ascii="Times New Roman" w:hAnsi="Times New Roman"/>
          <w:bCs/>
          <w:sz w:val="22"/>
          <w:szCs w:val="22"/>
        </w:rPr>
        <w:t xml:space="preserve"> Solaris EP MR, posiadanym przez Zamawiającego, </w:t>
      </w:r>
      <w:r w:rsidRPr="0081116F">
        <w:rPr>
          <w:rFonts w:ascii="Times New Roman" w:hAnsi="Times New Roman"/>
          <w:bCs/>
          <w:strike/>
          <w:sz w:val="22"/>
          <w:szCs w:val="22"/>
        </w:rPr>
        <w:t xml:space="preserve">mówiące o tym, że  oferowane akcesoria nie spowodują uszkodzenia ani cofnięcia praw gwarancyjnych w/w </w:t>
      </w:r>
      <w:proofErr w:type="spellStart"/>
      <w:r w:rsidRPr="0081116F">
        <w:rPr>
          <w:rFonts w:ascii="Times New Roman" w:hAnsi="Times New Roman"/>
          <w:bCs/>
          <w:strike/>
          <w:sz w:val="22"/>
          <w:szCs w:val="22"/>
        </w:rPr>
        <w:t>wstrzykiwacza</w:t>
      </w:r>
      <w:proofErr w:type="spellEnd"/>
      <w:r w:rsidRPr="0081116F">
        <w:rPr>
          <w:rFonts w:ascii="Times New Roman" w:hAnsi="Times New Roman"/>
          <w:bCs/>
          <w:sz w:val="22"/>
          <w:szCs w:val="22"/>
        </w:rPr>
        <w:t xml:space="preserve"> - dot. Pakietu nr 4.</w:t>
      </w:r>
    </w:p>
    <w:p w:rsidR="0081116F" w:rsidRPr="0081116F" w:rsidRDefault="0081116F" w:rsidP="0081116F">
      <w:pPr>
        <w:jc w:val="both"/>
        <w:rPr>
          <w:rFonts w:ascii="Times New Roman" w:hAnsi="Times New Roman"/>
          <w:bCs/>
          <w:sz w:val="22"/>
          <w:szCs w:val="22"/>
        </w:rPr>
      </w:pPr>
      <w:r w:rsidRPr="0081116F">
        <w:rPr>
          <w:rFonts w:ascii="Times New Roman" w:hAnsi="Times New Roman"/>
          <w:bCs/>
          <w:sz w:val="22"/>
          <w:szCs w:val="22"/>
        </w:rPr>
        <w:t xml:space="preserve">UZASADNIENIE: Oświadczenie wymagane przez Zamawiającego może złożyć jedynie firma produkująca </w:t>
      </w:r>
      <w:proofErr w:type="spellStart"/>
      <w:r w:rsidRPr="0081116F">
        <w:rPr>
          <w:rFonts w:ascii="Times New Roman" w:hAnsi="Times New Roman"/>
          <w:bCs/>
          <w:sz w:val="22"/>
          <w:szCs w:val="22"/>
        </w:rPr>
        <w:t>wstrzykiwacze</w:t>
      </w:r>
      <w:proofErr w:type="spellEnd"/>
      <w:r w:rsidRPr="0081116F">
        <w:rPr>
          <w:rFonts w:ascii="Times New Roman" w:hAnsi="Times New Roman"/>
          <w:bCs/>
          <w:sz w:val="22"/>
          <w:szCs w:val="22"/>
        </w:rPr>
        <w:t xml:space="preserve">. Zalecenia producenta </w:t>
      </w:r>
      <w:proofErr w:type="spellStart"/>
      <w:r w:rsidRPr="0081116F">
        <w:rPr>
          <w:rFonts w:ascii="Times New Roman" w:hAnsi="Times New Roman"/>
          <w:bCs/>
          <w:sz w:val="22"/>
          <w:szCs w:val="22"/>
        </w:rPr>
        <w:t>wstrzykiwacza</w:t>
      </w:r>
      <w:proofErr w:type="spellEnd"/>
      <w:r w:rsidRPr="0081116F">
        <w:rPr>
          <w:rFonts w:ascii="Times New Roman" w:hAnsi="Times New Roman"/>
          <w:bCs/>
          <w:sz w:val="22"/>
          <w:szCs w:val="22"/>
        </w:rPr>
        <w:t xml:space="preserve"> kontrastu nie mogą zakłócać prowadzenia postępowania zgodnie z przepisami Ustawy Prawo Zamówień Publicznych, a w szczególności zgodnie z zasadami uczciwej konkurencji i równego traktowania wykonawców.  Zamawiający tym samym wykluczył z niniejszego postępowania wykonawców, którzy oferują sprzęt generyczny, pełnowartościowe i w 100% kompatybilne z posiadanym przez Zamawiającego </w:t>
      </w:r>
      <w:proofErr w:type="spellStart"/>
      <w:r w:rsidRPr="0081116F">
        <w:rPr>
          <w:rFonts w:ascii="Times New Roman" w:hAnsi="Times New Roman"/>
          <w:bCs/>
          <w:sz w:val="22"/>
          <w:szCs w:val="22"/>
        </w:rPr>
        <w:t>wstrzykiwaczem</w:t>
      </w:r>
      <w:proofErr w:type="spellEnd"/>
      <w:r w:rsidRPr="0081116F">
        <w:rPr>
          <w:rFonts w:ascii="Times New Roman" w:hAnsi="Times New Roman"/>
          <w:bCs/>
          <w:sz w:val="22"/>
          <w:szCs w:val="22"/>
        </w:rPr>
        <w:t xml:space="preserve"> kontrastu zamienniki oryginalnych materiałów eksploatacyjnych, co jest niezgodne z Ustawą Prawo Zamówień Publicznych.</w:t>
      </w:r>
    </w:p>
    <w:p w:rsidR="0081116F" w:rsidRPr="0081116F" w:rsidRDefault="0081116F" w:rsidP="0081116F">
      <w:pPr>
        <w:jc w:val="both"/>
        <w:rPr>
          <w:rFonts w:ascii="Times New Roman" w:hAnsi="Times New Roman"/>
          <w:bCs/>
          <w:sz w:val="22"/>
          <w:szCs w:val="22"/>
        </w:rPr>
      </w:pPr>
      <w:r w:rsidRPr="0081116F">
        <w:rPr>
          <w:rFonts w:ascii="Times New Roman" w:hAnsi="Times New Roman"/>
          <w:bCs/>
          <w:sz w:val="22"/>
          <w:szCs w:val="22"/>
        </w:rPr>
        <w:t xml:space="preserve">Zapisy tego typu bezprawnie wykluczają udział innych firm oferujących sprzęt generyczny                                                             w postępowaniu przetargowym, umożliwiając równocześnie przystąpienie do przetargu wyłącznie konkretnemu podmiotowi (firmie </w:t>
      </w:r>
      <w:bookmarkStart w:id="0" w:name="_Hlk25917305"/>
      <w:r w:rsidRPr="0081116F">
        <w:rPr>
          <w:rFonts w:ascii="Times New Roman" w:hAnsi="Times New Roman"/>
          <w:bCs/>
          <w:sz w:val="22"/>
          <w:szCs w:val="22"/>
        </w:rPr>
        <w:t xml:space="preserve">produkującej </w:t>
      </w:r>
      <w:proofErr w:type="spellStart"/>
      <w:r w:rsidRPr="0081116F">
        <w:rPr>
          <w:rFonts w:ascii="Times New Roman" w:hAnsi="Times New Roman"/>
          <w:bCs/>
          <w:sz w:val="22"/>
          <w:szCs w:val="22"/>
        </w:rPr>
        <w:t>wstrzykiwacze</w:t>
      </w:r>
      <w:proofErr w:type="spellEnd"/>
      <w:r w:rsidRPr="0081116F">
        <w:rPr>
          <w:rFonts w:ascii="Times New Roman" w:hAnsi="Times New Roman"/>
          <w:bCs/>
          <w:sz w:val="22"/>
          <w:szCs w:val="22"/>
        </w:rPr>
        <w:t xml:space="preserve"> </w:t>
      </w:r>
      <w:bookmarkEnd w:id="0"/>
      <w:r w:rsidRPr="0081116F">
        <w:rPr>
          <w:rFonts w:ascii="Times New Roman" w:hAnsi="Times New Roman"/>
          <w:bCs/>
          <w:sz w:val="22"/>
          <w:szCs w:val="22"/>
        </w:rPr>
        <w:t xml:space="preserve">lub innemu podmiotowi upoważnionemu), co jest niezgodne z zasadami uczciwej konkurencji i ma znamiona praktyk monopolistycznych oraz co będzie niewątpliwie miało wpływ na zaproponowaną przez wspomnianą firmę cenę jednostkową przedmiotu zamówienia.  </w:t>
      </w:r>
    </w:p>
    <w:p w:rsidR="0081116F" w:rsidRPr="008631AF" w:rsidRDefault="0081116F" w:rsidP="008631AF">
      <w:pPr>
        <w:jc w:val="both"/>
        <w:rPr>
          <w:rFonts w:ascii="Times New Roman" w:hAnsi="Times New Roman"/>
          <w:b/>
          <w:sz w:val="22"/>
          <w:szCs w:val="22"/>
        </w:rPr>
      </w:pPr>
    </w:p>
    <w:p w:rsidR="008631AF" w:rsidRDefault="008631AF" w:rsidP="008631AF">
      <w:pPr>
        <w:jc w:val="both"/>
        <w:rPr>
          <w:rFonts w:ascii="Times New Roman" w:hAnsi="Times New Roman"/>
          <w:bCs/>
          <w:iCs/>
          <w:sz w:val="22"/>
          <w:szCs w:val="22"/>
        </w:rPr>
      </w:pPr>
      <w:r w:rsidRPr="008631AF">
        <w:rPr>
          <w:rFonts w:ascii="Times New Roman" w:hAnsi="Times New Roman"/>
          <w:b/>
          <w:bCs/>
          <w:iCs/>
          <w:sz w:val="22"/>
          <w:szCs w:val="22"/>
        </w:rPr>
        <w:t>Odpowiedź:</w:t>
      </w:r>
      <w:r w:rsidR="002957CC">
        <w:rPr>
          <w:rFonts w:ascii="Times New Roman" w:hAnsi="Times New Roman"/>
          <w:b/>
          <w:bCs/>
          <w:iCs/>
          <w:sz w:val="22"/>
          <w:szCs w:val="22"/>
        </w:rPr>
        <w:t xml:space="preserve"> </w:t>
      </w:r>
      <w:r w:rsidR="0081116F" w:rsidRPr="0081116F">
        <w:rPr>
          <w:rFonts w:ascii="Times New Roman" w:hAnsi="Times New Roman"/>
          <w:bCs/>
          <w:iCs/>
          <w:sz w:val="22"/>
          <w:szCs w:val="22"/>
        </w:rPr>
        <w:t>Zamawiający dokonuje modyfikacji treści wymaganego oświadczenia i nadaje mu brzmienie:</w:t>
      </w:r>
    </w:p>
    <w:p w:rsidR="0081116F" w:rsidRPr="0081116F" w:rsidRDefault="0081116F" w:rsidP="00E95A9B">
      <w:pPr>
        <w:spacing w:after="200" w:line="276" w:lineRule="auto"/>
        <w:jc w:val="both"/>
        <w:rPr>
          <w:rFonts w:ascii="Times New Roman" w:hAnsi="Times New Roman"/>
          <w:bCs/>
          <w:sz w:val="22"/>
          <w:szCs w:val="22"/>
        </w:rPr>
      </w:pPr>
      <w:r>
        <w:rPr>
          <w:rFonts w:ascii="Times New Roman" w:hAnsi="Times New Roman"/>
          <w:bCs/>
          <w:iCs/>
          <w:sz w:val="22"/>
          <w:szCs w:val="22"/>
        </w:rPr>
        <w:t>-</w:t>
      </w:r>
      <w:r w:rsidRPr="0081116F">
        <w:rPr>
          <w:rFonts w:ascii="Times New Roman" w:hAnsi="Times New Roman"/>
          <w:bCs/>
          <w:sz w:val="22"/>
          <w:szCs w:val="22"/>
        </w:rPr>
        <w:t xml:space="preserve"> Oświadczenie w języku polskim o kompatybilności oferowanych wkładów ze </w:t>
      </w:r>
      <w:proofErr w:type="spellStart"/>
      <w:r w:rsidRPr="0081116F">
        <w:rPr>
          <w:rFonts w:ascii="Times New Roman" w:hAnsi="Times New Roman"/>
          <w:bCs/>
          <w:sz w:val="22"/>
          <w:szCs w:val="22"/>
        </w:rPr>
        <w:t>wstrzykiwaczem</w:t>
      </w:r>
      <w:proofErr w:type="spellEnd"/>
      <w:r w:rsidRPr="0081116F">
        <w:rPr>
          <w:rFonts w:ascii="Times New Roman" w:hAnsi="Times New Roman"/>
          <w:bCs/>
          <w:sz w:val="22"/>
          <w:szCs w:val="22"/>
        </w:rPr>
        <w:t xml:space="preserve">  MEDRAD </w:t>
      </w:r>
      <w:proofErr w:type="spellStart"/>
      <w:r w:rsidRPr="0081116F">
        <w:rPr>
          <w:rFonts w:ascii="Times New Roman" w:hAnsi="Times New Roman"/>
          <w:bCs/>
          <w:sz w:val="22"/>
          <w:szCs w:val="22"/>
        </w:rPr>
        <w:t>Spectris</w:t>
      </w:r>
      <w:proofErr w:type="spellEnd"/>
      <w:r w:rsidRPr="0081116F">
        <w:rPr>
          <w:rFonts w:ascii="Times New Roman" w:hAnsi="Times New Roman"/>
          <w:bCs/>
          <w:sz w:val="22"/>
          <w:szCs w:val="22"/>
        </w:rPr>
        <w:t xml:space="preserve"> Solaris EP MR, posiadanym przez Zamawiającego, mówiące o tym, że  oferowane akcesoria nie spowodują uszkodzenia w/w </w:t>
      </w:r>
      <w:proofErr w:type="spellStart"/>
      <w:r w:rsidRPr="0081116F">
        <w:rPr>
          <w:rFonts w:ascii="Times New Roman" w:hAnsi="Times New Roman"/>
          <w:bCs/>
          <w:sz w:val="22"/>
          <w:szCs w:val="22"/>
        </w:rPr>
        <w:t>wstrzykiwacza</w:t>
      </w:r>
      <w:proofErr w:type="spellEnd"/>
      <w:r w:rsidRPr="0081116F">
        <w:rPr>
          <w:rFonts w:ascii="Times New Roman" w:hAnsi="Times New Roman"/>
          <w:bCs/>
          <w:sz w:val="22"/>
          <w:szCs w:val="22"/>
        </w:rPr>
        <w:t xml:space="preserve"> - dot. Pakietu nr 4.</w:t>
      </w:r>
    </w:p>
    <w:p w:rsidR="0081116F" w:rsidRPr="0081116F" w:rsidRDefault="0081116F" w:rsidP="008631AF">
      <w:pPr>
        <w:jc w:val="both"/>
        <w:rPr>
          <w:rFonts w:ascii="Times New Roman" w:hAnsi="Times New Roman"/>
          <w:bCs/>
          <w:iCs/>
          <w:sz w:val="22"/>
          <w:szCs w:val="22"/>
        </w:rPr>
      </w:pPr>
    </w:p>
    <w:p w:rsidR="008631AF" w:rsidRPr="008631AF" w:rsidRDefault="008631AF" w:rsidP="008631AF">
      <w:pPr>
        <w:suppressAutoHyphens/>
        <w:jc w:val="both"/>
        <w:rPr>
          <w:rFonts w:ascii="Times New Roman" w:hAnsi="Times New Roman"/>
          <w:sz w:val="22"/>
          <w:szCs w:val="22"/>
          <w:lang w:eastAsia="ar-SA"/>
        </w:rPr>
      </w:pPr>
    </w:p>
    <w:p w:rsidR="008631AF" w:rsidRDefault="008631AF" w:rsidP="008631AF">
      <w:pPr>
        <w:jc w:val="both"/>
        <w:rPr>
          <w:rFonts w:ascii="Times New Roman" w:hAnsi="Times New Roman"/>
          <w:b/>
          <w:sz w:val="22"/>
          <w:szCs w:val="22"/>
        </w:rPr>
      </w:pPr>
      <w:r>
        <w:rPr>
          <w:rFonts w:ascii="Times New Roman" w:hAnsi="Times New Roman"/>
          <w:b/>
          <w:sz w:val="22"/>
          <w:szCs w:val="22"/>
        </w:rPr>
        <w:t>Pytanie 2</w:t>
      </w:r>
    </w:p>
    <w:p w:rsidR="000734C0" w:rsidRPr="000734C0" w:rsidRDefault="000734C0" w:rsidP="000734C0">
      <w:pPr>
        <w:jc w:val="both"/>
        <w:rPr>
          <w:rFonts w:ascii="Times New Roman" w:hAnsi="Times New Roman"/>
          <w:sz w:val="22"/>
          <w:szCs w:val="22"/>
        </w:rPr>
      </w:pPr>
      <w:r w:rsidRPr="000734C0">
        <w:rPr>
          <w:rFonts w:ascii="Times New Roman" w:hAnsi="Times New Roman"/>
          <w:sz w:val="22"/>
          <w:szCs w:val="22"/>
        </w:rPr>
        <w:t>Czy, zgodnie z art. 29 ust. 2, 3 PZP, dopuszczając zamienniki zaoferowanych produktów, Zamawiający dokona modyfikacji treści wymaganego oświadczenia (cyt.)</w:t>
      </w:r>
    </w:p>
    <w:p w:rsidR="000734C0" w:rsidRPr="000734C0" w:rsidRDefault="000734C0" w:rsidP="000734C0">
      <w:pPr>
        <w:jc w:val="both"/>
        <w:rPr>
          <w:rFonts w:ascii="Times New Roman" w:hAnsi="Times New Roman"/>
          <w:sz w:val="22"/>
          <w:szCs w:val="22"/>
        </w:rPr>
      </w:pPr>
    </w:p>
    <w:p w:rsidR="000734C0" w:rsidRPr="000734C0" w:rsidRDefault="000734C0" w:rsidP="000734C0">
      <w:pPr>
        <w:pStyle w:val="Akapitzlist"/>
        <w:numPr>
          <w:ilvl w:val="0"/>
          <w:numId w:val="8"/>
        </w:numPr>
        <w:jc w:val="both"/>
        <w:rPr>
          <w:rFonts w:ascii="Times New Roman" w:hAnsi="Times New Roman"/>
          <w:bCs/>
          <w:i/>
        </w:rPr>
      </w:pPr>
      <w:r w:rsidRPr="000734C0">
        <w:rPr>
          <w:rFonts w:ascii="Times New Roman" w:hAnsi="Times New Roman"/>
          <w:bCs/>
          <w:i/>
        </w:rPr>
        <w:t xml:space="preserve">Oświadczenie w języku polskim o kompatybilności oferowanych wkładów ze </w:t>
      </w:r>
      <w:proofErr w:type="spellStart"/>
      <w:r w:rsidRPr="000734C0">
        <w:rPr>
          <w:rFonts w:ascii="Times New Roman" w:hAnsi="Times New Roman"/>
          <w:bCs/>
          <w:i/>
        </w:rPr>
        <w:t>wstrzykiwaczem</w:t>
      </w:r>
      <w:proofErr w:type="spellEnd"/>
      <w:r w:rsidRPr="000734C0">
        <w:rPr>
          <w:rFonts w:ascii="Times New Roman" w:hAnsi="Times New Roman"/>
          <w:bCs/>
          <w:i/>
        </w:rPr>
        <w:t xml:space="preserve"> MEDRAD </w:t>
      </w:r>
      <w:proofErr w:type="spellStart"/>
      <w:r w:rsidRPr="000734C0">
        <w:rPr>
          <w:rFonts w:ascii="Times New Roman" w:hAnsi="Times New Roman"/>
          <w:bCs/>
          <w:i/>
        </w:rPr>
        <w:t>Spectris</w:t>
      </w:r>
      <w:proofErr w:type="spellEnd"/>
      <w:r w:rsidRPr="000734C0">
        <w:rPr>
          <w:rFonts w:ascii="Times New Roman" w:hAnsi="Times New Roman"/>
          <w:bCs/>
          <w:i/>
        </w:rPr>
        <w:t xml:space="preserve"> Solaris EP MR, posiadanym przez Zamawiającego, mówiące o tym, że oferowane akcesoria nie spowodują uszkodzenia ani cofnięcia praw gwarancyjnych w/w </w:t>
      </w:r>
      <w:proofErr w:type="spellStart"/>
      <w:r w:rsidRPr="000734C0">
        <w:rPr>
          <w:rFonts w:ascii="Times New Roman" w:hAnsi="Times New Roman"/>
          <w:bCs/>
          <w:i/>
        </w:rPr>
        <w:t>wstrzykiwacza</w:t>
      </w:r>
      <w:proofErr w:type="spellEnd"/>
      <w:r w:rsidRPr="000734C0">
        <w:rPr>
          <w:rFonts w:ascii="Times New Roman" w:hAnsi="Times New Roman"/>
          <w:bCs/>
          <w:i/>
        </w:rPr>
        <w:t xml:space="preserve"> - dot. Pakietu nr 4.</w:t>
      </w:r>
    </w:p>
    <w:p w:rsidR="000734C0" w:rsidRPr="000734C0" w:rsidRDefault="000734C0" w:rsidP="000734C0">
      <w:pPr>
        <w:jc w:val="both"/>
        <w:rPr>
          <w:rFonts w:ascii="Times New Roman" w:hAnsi="Times New Roman"/>
          <w:sz w:val="22"/>
          <w:szCs w:val="22"/>
        </w:rPr>
      </w:pPr>
    </w:p>
    <w:p w:rsidR="000734C0" w:rsidRPr="000734C0" w:rsidRDefault="000734C0" w:rsidP="000734C0">
      <w:pPr>
        <w:jc w:val="both"/>
        <w:rPr>
          <w:rFonts w:ascii="Times New Roman" w:hAnsi="Times New Roman"/>
          <w:sz w:val="22"/>
          <w:szCs w:val="22"/>
        </w:rPr>
      </w:pPr>
      <w:r w:rsidRPr="000734C0">
        <w:rPr>
          <w:rFonts w:ascii="Times New Roman" w:hAnsi="Times New Roman"/>
          <w:sz w:val="22"/>
          <w:szCs w:val="22"/>
        </w:rPr>
        <w:t xml:space="preserve">nadając mu brzmienie: </w:t>
      </w:r>
    </w:p>
    <w:p w:rsidR="000734C0" w:rsidRPr="000734C0" w:rsidRDefault="000734C0" w:rsidP="000734C0">
      <w:pPr>
        <w:jc w:val="both"/>
        <w:rPr>
          <w:rFonts w:ascii="Times New Roman" w:hAnsi="Times New Roman"/>
          <w:sz w:val="22"/>
          <w:szCs w:val="22"/>
        </w:rPr>
      </w:pPr>
    </w:p>
    <w:p w:rsidR="000734C0" w:rsidRPr="000734C0" w:rsidRDefault="000734C0" w:rsidP="000734C0">
      <w:pPr>
        <w:pStyle w:val="Akapitzlist"/>
        <w:numPr>
          <w:ilvl w:val="0"/>
          <w:numId w:val="7"/>
        </w:numPr>
        <w:jc w:val="both"/>
        <w:rPr>
          <w:rFonts w:ascii="Times New Roman" w:hAnsi="Times New Roman"/>
          <w:bCs/>
          <w:i/>
        </w:rPr>
      </w:pPr>
      <w:r w:rsidRPr="000734C0">
        <w:rPr>
          <w:rFonts w:ascii="Times New Roman" w:hAnsi="Times New Roman"/>
          <w:bCs/>
          <w:i/>
        </w:rPr>
        <w:t xml:space="preserve">Oświadczenie w języku polskim o kompatybilności oferowanych wkładów ze </w:t>
      </w:r>
      <w:proofErr w:type="spellStart"/>
      <w:r w:rsidRPr="000734C0">
        <w:rPr>
          <w:rFonts w:ascii="Times New Roman" w:hAnsi="Times New Roman"/>
          <w:bCs/>
          <w:i/>
        </w:rPr>
        <w:t>wstrzykiwaczem</w:t>
      </w:r>
      <w:proofErr w:type="spellEnd"/>
      <w:r w:rsidRPr="000734C0">
        <w:rPr>
          <w:rFonts w:ascii="Times New Roman" w:hAnsi="Times New Roman"/>
          <w:bCs/>
          <w:i/>
        </w:rPr>
        <w:t xml:space="preserve"> MEDRAD </w:t>
      </w:r>
      <w:proofErr w:type="spellStart"/>
      <w:r w:rsidRPr="000734C0">
        <w:rPr>
          <w:rFonts w:ascii="Times New Roman" w:hAnsi="Times New Roman"/>
          <w:bCs/>
          <w:i/>
        </w:rPr>
        <w:t>Spectris</w:t>
      </w:r>
      <w:proofErr w:type="spellEnd"/>
      <w:r w:rsidRPr="000734C0">
        <w:rPr>
          <w:rFonts w:ascii="Times New Roman" w:hAnsi="Times New Roman"/>
          <w:bCs/>
          <w:i/>
        </w:rPr>
        <w:t xml:space="preserve"> Solaris EP MR, posiadanym przez Zamawiającego, mówiące o tym, że oferowane akcesoria nie spowodują uszkodzenia </w:t>
      </w:r>
      <w:r w:rsidRPr="000734C0">
        <w:rPr>
          <w:rFonts w:ascii="Times New Roman" w:hAnsi="Times New Roman"/>
          <w:bCs/>
          <w:i/>
          <w:strike/>
        </w:rPr>
        <w:t>ani cofnięcia praw gwarancyjnych</w:t>
      </w:r>
      <w:r w:rsidRPr="000734C0">
        <w:rPr>
          <w:rFonts w:ascii="Times New Roman" w:hAnsi="Times New Roman"/>
          <w:bCs/>
          <w:i/>
        </w:rPr>
        <w:t xml:space="preserve"> w/w </w:t>
      </w:r>
      <w:proofErr w:type="spellStart"/>
      <w:r w:rsidRPr="000734C0">
        <w:rPr>
          <w:rFonts w:ascii="Times New Roman" w:hAnsi="Times New Roman"/>
          <w:bCs/>
          <w:i/>
        </w:rPr>
        <w:t>wstrzykiwacza</w:t>
      </w:r>
      <w:proofErr w:type="spellEnd"/>
      <w:r w:rsidRPr="000734C0">
        <w:rPr>
          <w:rFonts w:ascii="Times New Roman" w:hAnsi="Times New Roman"/>
          <w:bCs/>
          <w:i/>
        </w:rPr>
        <w:t xml:space="preserve"> - dot. Pakietu nr 4.</w:t>
      </w:r>
    </w:p>
    <w:p w:rsidR="000734C0" w:rsidRPr="000734C0" w:rsidRDefault="000734C0" w:rsidP="000734C0">
      <w:pPr>
        <w:jc w:val="both"/>
        <w:rPr>
          <w:rFonts w:ascii="Times New Roman" w:hAnsi="Times New Roman"/>
          <w:sz w:val="22"/>
          <w:szCs w:val="22"/>
        </w:rPr>
      </w:pPr>
    </w:p>
    <w:p w:rsidR="000734C0" w:rsidRPr="000734C0" w:rsidRDefault="000734C0" w:rsidP="000734C0">
      <w:pPr>
        <w:spacing w:before="120"/>
        <w:jc w:val="both"/>
        <w:rPr>
          <w:rFonts w:ascii="Times New Roman" w:hAnsi="Times New Roman"/>
          <w:bCs/>
          <w:sz w:val="22"/>
          <w:szCs w:val="22"/>
          <w:u w:val="single"/>
        </w:rPr>
      </w:pPr>
      <w:r w:rsidRPr="000734C0">
        <w:rPr>
          <w:rFonts w:ascii="Times New Roman" w:hAnsi="Times New Roman"/>
          <w:bCs/>
          <w:sz w:val="22"/>
          <w:szCs w:val="22"/>
          <w:u w:val="single"/>
        </w:rPr>
        <w:t>UZASADNIENIE:</w:t>
      </w:r>
    </w:p>
    <w:p w:rsidR="000734C0" w:rsidRPr="000734C0" w:rsidRDefault="000734C0" w:rsidP="000734C0">
      <w:pPr>
        <w:jc w:val="both"/>
        <w:rPr>
          <w:rFonts w:ascii="Times New Roman" w:hAnsi="Times New Roman"/>
          <w:sz w:val="22"/>
          <w:szCs w:val="22"/>
        </w:rPr>
      </w:pPr>
      <w:r w:rsidRPr="000734C0">
        <w:rPr>
          <w:rFonts w:ascii="Times New Roman" w:hAnsi="Times New Roman"/>
          <w:sz w:val="22"/>
          <w:szCs w:val="22"/>
        </w:rPr>
        <w:t>Zgodnie z art. 29 ust. 2, 3 PZP Za</w:t>
      </w:r>
      <w:r w:rsidRPr="000734C0">
        <w:rPr>
          <w:rFonts w:ascii="Times New Roman" w:hAnsi="Times New Roman"/>
          <w:iCs/>
          <w:color w:val="000000"/>
          <w:sz w:val="22"/>
          <w:szCs w:val="22"/>
        </w:rPr>
        <w:t xml:space="preserve">mawiający ma ustawowy obowiązek dopuszczenia możliwości złożenia ofert </w:t>
      </w:r>
      <w:r w:rsidRPr="000734C0">
        <w:rPr>
          <w:rFonts w:ascii="Times New Roman" w:hAnsi="Times New Roman"/>
          <w:sz w:val="22"/>
          <w:szCs w:val="22"/>
        </w:rPr>
        <w:t xml:space="preserve">równoważnych. </w:t>
      </w:r>
    </w:p>
    <w:p w:rsidR="000734C0" w:rsidRPr="000734C0" w:rsidRDefault="000734C0" w:rsidP="000734C0">
      <w:pPr>
        <w:jc w:val="both"/>
        <w:rPr>
          <w:rFonts w:ascii="Times New Roman" w:hAnsi="Times New Roman"/>
          <w:sz w:val="22"/>
          <w:szCs w:val="22"/>
        </w:rPr>
      </w:pPr>
      <w:r w:rsidRPr="000734C0">
        <w:rPr>
          <w:rFonts w:ascii="Times New Roman" w:hAnsi="Times New Roman"/>
          <w:sz w:val="22"/>
          <w:szCs w:val="22"/>
        </w:rPr>
        <w:t xml:space="preserve">Aktualna treść </w:t>
      </w:r>
      <w:r w:rsidRPr="000734C0">
        <w:rPr>
          <w:rFonts w:ascii="Times New Roman" w:hAnsi="Times New Roman"/>
          <w:bCs/>
          <w:iCs/>
          <w:sz w:val="22"/>
          <w:szCs w:val="22"/>
        </w:rPr>
        <w:t xml:space="preserve">oświadczenia wymienionego przez Zamawiającego w punkcie 4 </w:t>
      </w:r>
      <w:r w:rsidRPr="000734C0">
        <w:rPr>
          <w:rFonts w:ascii="Times New Roman" w:hAnsi="Times New Roman"/>
          <w:color w:val="000000"/>
          <w:sz w:val="22"/>
          <w:szCs w:val="22"/>
        </w:rPr>
        <w:t xml:space="preserve">Rozdziału V SIWZ </w:t>
      </w:r>
      <w:r w:rsidRPr="000734C0">
        <w:rPr>
          <w:rFonts w:ascii="Times New Roman" w:hAnsi="Times New Roman"/>
          <w:sz w:val="22"/>
          <w:szCs w:val="22"/>
        </w:rPr>
        <w:t>narusza zapisy art. 7 ust. 1 i art. 29</w:t>
      </w:r>
      <w:r w:rsidRPr="000734C0">
        <w:rPr>
          <w:rFonts w:ascii="Times New Roman" w:hAnsi="Times New Roman"/>
          <w:b/>
          <w:sz w:val="22"/>
          <w:szCs w:val="22"/>
        </w:rPr>
        <w:t xml:space="preserve"> </w:t>
      </w:r>
      <w:r w:rsidRPr="000734C0">
        <w:rPr>
          <w:rFonts w:ascii="Times New Roman" w:hAnsi="Times New Roman"/>
          <w:sz w:val="22"/>
          <w:szCs w:val="22"/>
        </w:rPr>
        <w:t xml:space="preserve">ust. 2 PZP, ponieważ ogranicza konkurencję, sprowadzając rzecz do tego, że oferta złożona w omawianym postępowaniu przetargowym może zostać uznana za poprawną wyłącznie wówczas, jeśli jej przedmiotem będą oryginalne i produkowane przez firmę BAYER materiały jednorazowego użytku do </w:t>
      </w:r>
      <w:proofErr w:type="spellStart"/>
      <w:r w:rsidRPr="000734C0">
        <w:rPr>
          <w:rFonts w:ascii="Times New Roman" w:hAnsi="Times New Roman"/>
          <w:sz w:val="22"/>
          <w:szCs w:val="22"/>
        </w:rPr>
        <w:t>wstrzykiwacza</w:t>
      </w:r>
      <w:proofErr w:type="spellEnd"/>
      <w:r w:rsidRPr="000734C0">
        <w:rPr>
          <w:rFonts w:ascii="Times New Roman" w:hAnsi="Times New Roman"/>
          <w:sz w:val="22"/>
          <w:szCs w:val="22"/>
        </w:rPr>
        <w:t xml:space="preserve"> kontrastu </w:t>
      </w:r>
      <w:proofErr w:type="spellStart"/>
      <w:r w:rsidRPr="000734C0">
        <w:rPr>
          <w:rFonts w:ascii="Times New Roman" w:hAnsi="Times New Roman"/>
          <w:sz w:val="22"/>
          <w:szCs w:val="22"/>
        </w:rPr>
        <w:t>Spectris</w:t>
      </w:r>
      <w:proofErr w:type="spellEnd"/>
      <w:r w:rsidRPr="000734C0">
        <w:rPr>
          <w:rFonts w:ascii="Times New Roman" w:hAnsi="Times New Roman"/>
          <w:sz w:val="22"/>
          <w:szCs w:val="22"/>
        </w:rPr>
        <w:t xml:space="preserve"> Solaris EP MR firmy BAYER (dawniej: MEDRAD).</w:t>
      </w:r>
    </w:p>
    <w:p w:rsidR="000734C0" w:rsidRPr="000734C0" w:rsidRDefault="000734C0" w:rsidP="000734C0">
      <w:pPr>
        <w:jc w:val="both"/>
        <w:rPr>
          <w:rFonts w:ascii="Times New Roman" w:hAnsi="Times New Roman"/>
          <w:sz w:val="22"/>
          <w:szCs w:val="22"/>
        </w:rPr>
      </w:pPr>
      <w:r w:rsidRPr="000734C0">
        <w:rPr>
          <w:rFonts w:ascii="Times New Roman" w:hAnsi="Times New Roman"/>
          <w:sz w:val="22"/>
          <w:szCs w:val="22"/>
        </w:rPr>
        <w:t xml:space="preserve">Jedynym podmiotem, jaki na zasadzie wyłączności świadczy na terenie Polski dla w/w </w:t>
      </w:r>
      <w:proofErr w:type="spellStart"/>
      <w:r w:rsidRPr="000734C0">
        <w:rPr>
          <w:rFonts w:ascii="Times New Roman" w:hAnsi="Times New Roman"/>
          <w:sz w:val="22"/>
          <w:szCs w:val="22"/>
        </w:rPr>
        <w:t>wstrzykiwaczy</w:t>
      </w:r>
      <w:proofErr w:type="spellEnd"/>
      <w:r w:rsidRPr="000734C0">
        <w:rPr>
          <w:rFonts w:ascii="Times New Roman" w:hAnsi="Times New Roman"/>
          <w:sz w:val="22"/>
          <w:szCs w:val="22"/>
        </w:rPr>
        <w:t xml:space="preserve"> usługi instalacji, montażu, serwisu oraz obejmuje te urządzenia gwarancją producencką jest firma BAYER Polska.</w:t>
      </w:r>
    </w:p>
    <w:p w:rsidR="000734C0" w:rsidRPr="000734C0" w:rsidRDefault="000734C0" w:rsidP="000734C0">
      <w:pPr>
        <w:jc w:val="both"/>
        <w:rPr>
          <w:rFonts w:ascii="Times New Roman" w:hAnsi="Times New Roman"/>
          <w:sz w:val="22"/>
          <w:szCs w:val="22"/>
        </w:rPr>
      </w:pPr>
      <w:r w:rsidRPr="000734C0">
        <w:rPr>
          <w:rFonts w:ascii="Times New Roman" w:hAnsi="Times New Roman"/>
          <w:sz w:val="22"/>
          <w:szCs w:val="22"/>
        </w:rPr>
        <w:t xml:space="preserve">Żaden Wykonawca oferujący materiały zamienne / generyczne do </w:t>
      </w:r>
      <w:proofErr w:type="spellStart"/>
      <w:r w:rsidRPr="000734C0">
        <w:rPr>
          <w:rFonts w:ascii="Times New Roman" w:hAnsi="Times New Roman"/>
          <w:sz w:val="22"/>
          <w:szCs w:val="22"/>
        </w:rPr>
        <w:t>wstrzykiwacza</w:t>
      </w:r>
      <w:proofErr w:type="spellEnd"/>
      <w:r w:rsidRPr="000734C0">
        <w:rPr>
          <w:rFonts w:ascii="Times New Roman" w:hAnsi="Times New Roman"/>
          <w:sz w:val="22"/>
          <w:szCs w:val="22"/>
        </w:rPr>
        <w:t xml:space="preserve"> kontrastu </w:t>
      </w:r>
      <w:proofErr w:type="spellStart"/>
      <w:r w:rsidRPr="000734C0">
        <w:rPr>
          <w:rFonts w:ascii="Times New Roman" w:hAnsi="Times New Roman"/>
          <w:sz w:val="22"/>
          <w:szCs w:val="22"/>
        </w:rPr>
        <w:t>Spectris</w:t>
      </w:r>
      <w:proofErr w:type="spellEnd"/>
      <w:r w:rsidRPr="000734C0">
        <w:rPr>
          <w:rFonts w:ascii="Times New Roman" w:hAnsi="Times New Roman"/>
          <w:sz w:val="22"/>
          <w:szCs w:val="22"/>
        </w:rPr>
        <w:t xml:space="preserve"> Solaris EP MR, nie ma podstaw prawnych do złożenia oświadczenia dotyczącego praw gwarancyjnych, jakimi ewentualnie objęte jest urządzenie eksploatowane przez Zamawiającego, ponieważ żaden taki Wykonawca nie jest upoważniony do świadczenia takiej gwarancji, ani nie zna warunków jej udzielenia.</w:t>
      </w:r>
    </w:p>
    <w:p w:rsidR="000734C0" w:rsidRPr="000734C0" w:rsidRDefault="000734C0" w:rsidP="008631AF">
      <w:pPr>
        <w:jc w:val="both"/>
        <w:rPr>
          <w:rFonts w:ascii="Times New Roman" w:hAnsi="Times New Roman"/>
          <w:sz w:val="22"/>
          <w:szCs w:val="22"/>
        </w:rPr>
      </w:pPr>
      <w:r w:rsidRPr="000734C0">
        <w:rPr>
          <w:rFonts w:ascii="Times New Roman" w:hAnsi="Times New Roman"/>
          <w:sz w:val="22"/>
          <w:szCs w:val="22"/>
        </w:rPr>
        <w:t>Zgodnie z obowiązującym prawem, producenci urządzeń (w tym urządzeń medycznych) nie mogą umieszczać w umowach gwarancyjnych nakazu stosowania wyłącznie ich własnych produktów, lub obarczać takich umów dodatkowymi obwarowaniami. Działanie tego typu jest traktowane jako niezgodna z prawem sprzedaż wiązana i jest niedopuszczalne, zwłaszcza w instytucjach zobowiązanych do stosowania zapis</w:t>
      </w:r>
      <w:r>
        <w:rPr>
          <w:rFonts w:ascii="Times New Roman" w:hAnsi="Times New Roman"/>
          <w:sz w:val="22"/>
          <w:szCs w:val="22"/>
        </w:rPr>
        <w:t xml:space="preserve">ów Prawa Zamówień Publicznych. </w:t>
      </w:r>
    </w:p>
    <w:p w:rsidR="000734C0" w:rsidRDefault="008631AF" w:rsidP="000734C0">
      <w:pPr>
        <w:jc w:val="both"/>
        <w:rPr>
          <w:rFonts w:ascii="Times New Roman" w:hAnsi="Times New Roman"/>
          <w:bCs/>
          <w:iCs/>
          <w:sz w:val="22"/>
          <w:szCs w:val="22"/>
        </w:rPr>
      </w:pPr>
      <w:r w:rsidRPr="008631AF">
        <w:rPr>
          <w:rFonts w:ascii="Times New Roman" w:hAnsi="Times New Roman"/>
          <w:b/>
          <w:bCs/>
          <w:iCs/>
          <w:sz w:val="22"/>
          <w:szCs w:val="22"/>
        </w:rPr>
        <w:t>Odpowiedź:</w:t>
      </w:r>
      <w:r w:rsidR="002957CC">
        <w:rPr>
          <w:rFonts w:ascii="Times New Roman" w:hAnsi="Times New Roman"/>
          <w:b/>
          <w:bCs/>
          <w:iCs/>
          <w:sz w:val="22"/>
          <w:szCs w:val="22"/>
        </w:rPr>
        <w:t xml:space="preserve"> </w:t>
      </w:r>
      <w:r w:rsidR="000734C0" w:rsidRPr="0081116F">
        <w:rPr>
          <w:rFonts w:ascii="Times New Roman" w:hAnsi="Times New Roman"/>
          <w:bCs/>
          <w:iCs/>
          <w:sz w:val="22"/>
          <w:szCs w:val="22"/>
        </w:rPr>
        <w:t>Zamawiający dokonuje modyfikacji treści wymaganego oświadczenia i nadaje mu brzmienie:</w:t>
      </w:r>
    </w:p>
    <w:p w:rsidR="000734C0" w:rsidRPr="0081116F" w:rsidRDefault="000734C0" w:rsidP="000734C0">
      <w:pPr>
        <w:spacing w:after="200" w:line="276" w:lineRule="auto"/>
        <w:jc w:val="both"/>
        <w:rPr>
          <w:rFonts w:ascii="Times New Roman" w:hAnsi="Times New Roman"/>
          <w:bCs/>
          <w:sz w:val="22"/>
          <w:szCs w:val="22"/>
        </w:rPr>
      </w:pPr>
      <w:r>
        <w:rPr>
          <w:rFonts w:ascii="Times New Roman" w:hAnsi="Times New Roman"/>
          <w:bCs/>
          <w:iCs/>
          <w:sz w:val="22"/>
          <w:szCs w:val="22"/>
        </w:rPr>
        <w:t>-</w:t>
      </w:r>
      <w:r w:rsidRPr="0081116F">
        <w:rPr>
          <w:rFonts w:ascii="Times New Roman" w:hAnsi="Times New Roman"/>
          <w:bCs/>
          <w:sz w:val="22"/>
          <w:szCs w:val="22"/>
        </w:rPr>
        <w:t xml:space="preserve"> Oświadczenie w języku polskim o kompatybilności oferowanych wkładów ze </w:t>
      </w:r>
      <w:proofErr w:type="spellStart"/>
      <w:r w:rsidRPr="0081116F">
        <w:rPr>
          <w:rFonts w:ascii="Times New Roman" w:hAnsi="Times New Roman"/>
          <w:bCs/>
          <w:sz w:val="22"/>
          <w:szCs w:val="22"/>
        </w:rPr>
        <w:t>wstrzykiwaczem</w:t>
      </w:r>
      <w:proofErr w:type="spellEnd"/>
      <w:r w:rsidRPr="0081116F">
        <w:rPr>
          <w:rFonts w:ascii="Times New Roman" w:hAnsi="Times New Roman"/>
          <w:bCs/>
          <w:sz w:val="22"/>
          <w:szCs w:val="22"/>
        </w:rPr>
        <w:t xml:space="preserve">  MEDRAD </w:t>
      </w:r>
      <w:proofErr w:type="spellStart"/>
      <w:r w:rsidRPr="0081116F">
        <w:rPr>
          <w:rFonts w:ascii="Times New Roman" w:hAnsi="Times New Roman"/>
          <w:bCs/>
          <w:sz w:val="22"/>
          <w:szCs w:val="22"/>
        </w:rPr>
        <w:t>Spectris</w:t>
      </w:r>
      <w:proofErr w:type="spellEnd"/>
      <w:r w:rsidRPr="0081116F">
        <w:rPr>
          <w:rFonts w:ascii="Times New Roman" w:hAnsi="Times New Roman"/>
          <w:bCs/>
          <w:sz w:val="22"/>
          <w:szCs w:val="22"/>
        </w:rPr>
        <w:t xml:space="preserve"> Solaris EP MR, posiadanym przez Zamawiającego, mówiące o tym, że  oferowane akcesoria nie spowodują uszkodzenia w/w </w:t>
      </w:r>
      <w:proofErr w:type="spellStart"/>
      <w:r w:rsidRPr="0081116F">
        <w:rPr>
          <w:rFonts w:ascii="Times New Roman" w:hAnsi="Times New Roman"/>
          <w:bCs/>
          <w:sz w:val="22"/>
          <w:szCs w:val="22"/>
        </w:rPr>
        <w:t>wstrzykiwacza</w:t>
      </w:r>
      <w:proofErr w:type="spellEnd"/>
      <w:r w:rsidRPr="0081116F">
        <w:rPr>
          <w:rFonts w:ascii="Times New Roman" w:hAnsi="Times New Roman"/>
          <w:bCs/>
          <w:sz w:val="22"/>
          <w:szCs w:val="22"/>
        </w:rPr>
        <w:t xml:space="preserve"> - dot. Pakietu nr 4.</w:t>
      </w:r>
    </w:p>
    <w:p w:rsidR="002957CC" w:rsidRPr="008631AF" w:rsidRDefault="002957CC" w:rsidP="008631AF">
      <w:pPr>
        <w:jc w:val="both"/>
        <w:rPr>
          <w:rFonts w:ascii="Times New Roman" w:hAnsi="Times New Roman"/>
          <w:sz w:val="22"/>
          <w:szCs w:val="22"/>
        </w:rPr>
      </w:pPr>
    </w:p>
    <w:p w:rsidR="008631AF" w:rsidRPr="000734C0" w:rsidRDefault="008631AF" w:rsidP="008631AF">
      <w:pPr>
        <w:jc w:val="both"/>
        <w:rPr>
          <w:rFonts w:ascii="Times New Roman" w:hAnsi="Times New Roman"/>
          <w:b/>
          <w:sz w:val="22"/>
          <w:szCs w:val="22"/>
        </w:rPr>
      </w:pPr>
      <w:r w:rsidRPr="000734C0">
        <w:rPr>
          <w:rFonts w:ascii="Times New Roman" w:hAnsi="Times New Roman"/>
          <w:b/>
          <w:sz w:val="22"/>
          <w:szCs w:val="22"/>
        </w:rPr>
        <w:t>Pytanie 3</w:t>
      </w:r>
    </w:p>
    <w:p w:rsidR="000734C0" w:rsidRPr="000734C0" w:rsidRDefault="000734C0" w:rsidP="000734C0">
      <w:pPr>
        <w:jc w:val="both"/>
        <w:rPr>
          <w:rFonts w:ascii="Times New Roman" w:hAnsi="Times New Roman"/>
          <w:sz w:val="22"/>
          <w:szCs w:val="22"/>
        </w:rPr>
      </w:pPr>
      <w:r w:rsidRPr="000734C0">
        <w:rPr>
          <w:rFonts w:ascii="Times New Roman" w:hAnsi="Times New Roman"/>
          <w:iCs/>
          <w:sz w:val="22"/>
          <w:szCs w:val="22"/>
        </w:rPr>
        <w:t xml:space="preserve">Prosimy Zamawiającego o doprecyzowanie informacji wynikającej z </w:t>
      </w:r>
      <w:r w:rsidRPr="000734C0">
        <w:rPr>
          <w:rFonts w:ascii="Times New Roman" w:hAnsi="Times New Roman"/>
          <w:bCs/>
          <w:iCs/>
          <w:sz w:val="22"/>
          <w:szCs w:val="22"/>
        </w:rPr>
        <w:t>treści pkt. 6.l § 8 projektu umowy</w:t>
      </w:r>
      <w:r w:rsidRPr="000734C0">
        <w:rPr>
          <w:rFonts w:ascii="Times New Roman" w:hAnsi="Times New Roman"/>
          <w:sz w:val="22"/>
          <w:szCs w:val="22"/>
        </w:rPr>
        <w:t xml:space="preserve"> (cyt.):</w:t>
      </w:r>
    </w:p>
    <w:p w:rsidR="000734C0" w:rsidRPr="000734C0" w:rsidRDefault="000734C0" w:rsidP="000734C0">
      <w:pPr>
        <w:numPr>
          <w:ilvl w:val="0"/>
          <w:numId w:val="9"/>
        </w:numPr>
        <w:autoSpaceDE w:val="0"/>
        <w:ind w:left="357"/>
        <w:jc w:val="both"/>
        <w:rPr>
          <w:rFonts w:ascii="Times New Roman" w:hAnsi="Times New Roman"/>
          <w:i/>
          <w:sz w:val="22"/>
          <w:szCs w:val="22"/>
        </w:rPr>
      </w:pPr>
      <w:r w:rsidRPr="000734C0">
        <w:rPr>
          <w:rFonts w:ascii="Times New Roman" w:hAnsi="Times New Roman"/>
          <w:i/>
          <w:sz w:val="22"/>
          <w:szCs w:val="22"/>
        </w:rPr>
        <w:t>Umowa może zostać zmieniona w sytuacji:</w:t>
      </w:r>
    </w:p>
    <w:p w:rsidR="000734C0" w:rsidRPr="000734C0" w:rsidRDefault="000734C0" w:rsidP="000734C0">
      <w:pPr>
        <w:numPr>
          <w:ilvl w:val="0"/>
          <w:numId w:val="10"/>
        </w:numPr>
        <w:autoSpaceDE w:val="0"/>
        <w:jc w:val="both"/>
        <w:rPr>
          <w:rFonts w:ascii="Times New Roman" w:hAnsi="Times New Roman"/>
          <w:i/>
          <w:sz w:val="22"/>
          <w:szCs w:val="22"/>
        </w:rPr>
      </w:pPr>
      <w:r w:rsidRPr="000734C0">
        <w:rPr>
          <w:rFonts w:ascii="Times New Roman" w:hAnsi="Times New Roman"/>
          <w:i/>
          <w:sz w:val="22"/>
          <w:szCs w:val="22"/>
        </w:rPr>
        <w:t>niewykorzystania wartości umowy przez okres 12 m-</w:t>
      </w:r>
      <w:proofErr w:type="spellStart"/>
      <w:r w:rsidRPr="000734C0">
        <w:rPr>
          <w:rFonts w:ascii="Times New Roman" w:hAnsi="Times New Roman"/>
          <w:i/>
          <w:sz w:val="22"/>
          <w:szCs w:val="22"/>
        </w:rPr>
        <w:t>cy</w:t>
      </w:r>
      <w:proofErr w:type="spellEnd"/>
      <w:r w:rsidRPr="000734C0">
        <w:rPr>
          <w:rFonts w:ascii="Times New Roman" w:hAnsi="Times New Roman"/>
          <w:i/>
          <w:sz w:val="22"/>
          <w:szCs w:val="22"/>
        </w:rPr>
        <w:t xml:space="preserve"> od daty zawarcia umowy, Zamawiający przewiduje możliwość przedłużenia okresu obowiązywania umowy na czas określony, nie dłużej jednak niż do wykorzystania wartości umowy.</w:t>
      </w:r>
    </w:p>
    <w:p w:rsidR="000734C0" w:rsidRPr="000734C0" w:rsidRDefault="000734C0" w:rsidP="000734C0">
      <w:pPr>
        <w:jc w:val="both"/>
        <w:rPr>
          <w:rFonts w:ascii="Times New Roman" w:hAnsi="Times New Roman"/>
          <w:i/>
          <w:sz w:val="22"/>
          <w:szCs w:val="22"/>
        </w:rPr>
      </w:pPr>
      <w:r w:rsidRPr="000734C0">
        <w:rPr>
          <w:rFonts w:ascii="Times New Roman" w:hAnsi="Times New Roman"/>
          <w:sz w:val="22"/>
          <w:szCs w:val="22"/>
        </w:rPr>
        <w:lastRenderedPageBreak/>
        <w:t>i o podanie w miesiącach maksymalnego czasu, o jaki Zamawiający planuje przedłużyć okres obowiązywania umowy, w przypadku niewykorzystania jej przedmiotu w okresie podstawowym.</w:t>
      </w:r>
    </w:p>
    <w:p w:rsidR="000734C0" w:rsidRPr="000734C0" w:rsidRDefault="000734C0" w:rsidP="000734C0">
      <w:pPr>
        <w:jc w:val="both"/>
        <w:rPr>
          <w:rFonts w:ascii="Times New Roman" w:hAnsi="Times New Roman"/>
          <w:i/>
          <w:sz w:val="22"/>
          <w:szCs w:val="22"/>
        </w:rPr>
      </w:pPr>
    </w:p>
    <w:p w:rsidR="000734C0" w:rsidRPr="000734C0" w:rsidRDefault="000734C0" w:rsidP="000734C0">
      <w:pPr>
        <w:jc w:val="both"/>
        <w:rPr>
          <w:rFonts w:ascii="Times New Roman" w:hAnsi="Times New Roman"/>
          <w:bCs/>
          <w:sz w:val="22"/>
          <w:szCs w:val="22"/>
          <w:u w:val="single"/>
        </w:rPr>
      </w:pPr>
      <w:r w:rsidRPr="000734C0">
        <w:rPr>
          <w:rFonts w:ascii="Times New Roman" w:hAnsi="Times New Roman"/>
          <w:bCs/>
          <w:sz w:val="22"/>
          <w:szCs w:val="22"/>
          <w:u w:val="single"/>
        </w:rPr>
        <w:t>UZASADNIENIE:</w:t>
      </w:r>
    </w:p>
    <w:p w:rsidR="000734C0" w:rsidRPr="000734C0" w:rsidRDefault="000734C0" w:rsidP="000734C0">
      <w:pPr>
        <w:jc w:val="both"/>
        <w:rPr>
          <w:rFonts w:ascii="Times New Roman" w:hAnsi="Times New Roman"/>
          <w:color w:val="000000"/>
          <w:sz w:val="22"/>
          <w:szCs w:val="22"/>
        </w:rPr>
      </w:pPr>
      <w:r w:rsidRPr="000734C0">
        <w:rPr>
          <w:rFonts w:ascii="Times New Roman" w:hAnsi="Times New Roman"/>
          <w:color w:val="000000"/>
          <w:sz w:val="22"/>
          <w:szCs w:val="22"/>
        </w:rPr>
        <w:t>Kalkulując cenę towaru do oferty przetargowej, Wykonawca musi posiadać wiedzę o przyjętym okresie obowiązywania warunków umowy.</w:t>
      </w:r>
    </w:p>
    <w:p w:rsidR="000734C0" w:rsidRPr="000734C0" w:rsidRDefault="000734C0" w:rsidP="008631AF">
      <w:pPr>
        <w:jc w:val="both"/>
        <w:rPr>
          <w:rFonts w:ascii="Times New Roman" w:hAnsi="Times New Roman"/>
          <w:b/>
          <w:sz w:val="22"/>
          <w:szCs w:val="22"/>
        </w:rPr>
      </w:pPr>
    </w:p>
    <w:p w:rsidR="008631AF" w:rsidRPr="00C759C0" w:rsidRDefault="008631AF" w:rsidP="008631AF">
      <w:pPr>
        <w:jc w:val="both"/>
        <w:rPr>
          <w:rFonts w:ascii="Times New Roman" w:hAnsi="Times New Roman"/>
          <w:bCs/>
          <w:iCs/>
          <w:sz w:val="22"/>
          <w:szCs w:val="22"/>
        </w:rPr>
      </w:pPr>
      <w:r w:rsidRPr="000734C0">
        <w:rPr>
          <w:rFonts w:ascii="Times New Roman" w:hAnsi="Times New Roman"/>
          <w:b/>
          <w:bCs/>
          <w:iCs/>
          <w:sz w:val="22"/>
          <w:szCs w:val="22"/>
        </w:rPr>
        <w:t>Odpowiedź:</w:t>
      </w:r>
      <w:r w:rsidR="002957CC" w:rsidRPr="000734C0">
        <w:rPr>
          <w:rFonts w:ascii="Times New Roman" w:hAnsi="Times New Roman"/>
          <w:b/>
          <w:bCs/>
          <w:iCs/>
          <w:sz w:val="22"/>
          <w:szCs w:val="22"/>
        </w:rPr>
        <w:t xml:space="preserve"> </w:t>
      </w:r>
      <w:r w:rsidR="000734C0" w:rsidRPr="000734C0">
        <w:rPr>
          <w:rFonts w:ascii="Times New Roman" w:hAnsi="Times New Roman"/>
          <w:bCs/>
          <w:iCs/>
          <w:sz w:val="22"/>
          <w:szCs w:val="22"/>
        </w:rPr>
        <w:t>Z</w:t>
      </w:r>
      <w:r w:rsidR="00FE50FC">
        <w:rPr>
          <w:rFonts w:ascii="Times New Roman" w:hAnsi="Times New Roman"/>
          <w:bCs/>
          <w:iCs/>
          <w:sz w:val="22"/>
          <w:szCs w:val="22"/>
        </w:rPr>
        <w:t>e względu na specyfikę</w:t>
      </w:r>
      <w:r w:rsidR="00E62AB2">
        <w:rPr>
          <w:rFonts w:ascii="Times New Roman" w:hAnsi="Times New Roman"/>
          <w:bCs/>
          <w:iCs/>
          <w:sz w:val="22"/>
          <w:szCs w:val="22"/>
        </w:rPr>
        <w:t xml:space="preserve"> pracy S</w:t>
      </w:r>
      <w:r w:rsidR="004409CF">
        <w:rPr>
          <w:rFonts w:ascii="Times New Roman" w:hAnsi="Times New Roman"/>
          <w:bCs/>
          <w:iCs/>
          <w:sz w:val="22"/>
          <w:szCs w:val="22"/>
        </w:rPr>
        <w:t>zpitala, Zamaw</w:t>
      </w:r>
      <w:r w:rsidR="00FE50FC">
        <w:rPr>
          <w:rFonts w:ascii="Times New Roman" w:hAnsi="Times New Roman"/>
          <w:bCs/>
          <w:iCs/>
          <w:sz w:val="22"/>
          <w:szCs w:val="22"/>
        </w:rPr>
        <w:t xml:space="preserve">iający </w:t>
      </w:r>
      <w:r w:rsidR="00FE50FC" w:rsidRPr="00E62AB2">
        <w:rPr>
          <w:rFonts w:ascii="Times New Roman" w:hAnsi="Times New Roman"/>
          <w:bCs/>
          <w:iCs/>
          <w:sz w:val="22"/>
          <w:szCs w:val="22"/>
        </w:rPr>
        <w:t xml:space="preserve">nie </w:t>
      </w:r>
      <w:r w:rsidR="00E62AB2" w:rsidRPr="00E62AB2">
        <w:rPr>
          <w:rFonts w:ascii="Times New Roman" w:hAnsi="Times New Roman"/>
          <w:bCs/>
          <w:iCs/>
          <w:sz w:val="22"/>
          <w:szCs w:val="22"/>
        </w:rPr>
        <w:t xml:space="preserve"> ma możliwości podania </w:t>
      </w:r>
      <w:r w:rsidR="00FE50FC" w:rsidRPr="00E62AB2">
        <w:rPr>
          <w:rFonts w:ascii="Times New Roman" w:hAnsi="Times New Roman"/>
          <w:bCs/>
          <w:iCs/>
          <w:sz w:val="22"/>
          <w:szCs w:val="22"/>
        </w:rPr>
        <w:t xml:space="preserve"> takiej </w:t>
      </w:r>
      <w:r w:rsidR="004409CF" w:rsidRPr="00E62AB2">
        <w:rPr>
          <w:rFonts w:ascii="Times New Roman" w:hAnsi="Times New Roman"/>
          <w:bCs/>
          <w:iCs/>
          <w:sz w:val="22"/>
          <w:szCs w:val="22"/>
        </w:rPr>
        <w:t>informacji</w:t>
      </w:r>
      <w:r w:rsidR="000734C0" w:rsidRPr="00E62AB2">
        <w:rPr>
          <w:rFonts w:ascii="Times New Roman" w:hAnsi="Times New Roman"/>
          <w:bCs/>
          <w:iCs/>
          <w:sz w:val="22"/>
          <w:szCs w:val="22"/>
        </w:rPr>
        <w:t>.</w:t>
      </w:r>
    </w:p>
    <w:p w:rsidR="00007CB4" w:rsidRPr="00007CB4" w:rsidRDefault="004B2681" w:rsidP="000734C0">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p>
    <w:p w:rsidR="00406DF5" w:rsidRPr="008631AF" w:rsidRDefault="00406DF5" w:rsidP="00406DF5">
      <w:pPr>
        <w:tabs>
          <w:tab w:val="left" w:pos="568"/>
        </w:tabs>
        <w:ind w:right="68"/>
        <w:jc w:val="both"/>
        <w:rPr>
          <w:rFonts w:ascii="Times New Roman" w:hAnsi="Times New Roman"/>
          <w:sz w:val="22"/>
          <w:szCs w:val="22"/>
        </w:rPr>
      </w:pPr>
      <w:r w:rsidRPr="008631AF">
        <w:rPr>
          <w:rFonts w:ascii="Times New Roman" w:hAnsi="Times New Roman"/>
          <w:sz w:val="22"/>
          <w:szCs w:val="22"/>
        </w:rPr>
        <w:t xml:space="preserve">Pozostałe zapisy SIWZ pozostają bez zmian. </w:t>
      </w:r>
    </w:p>
    <w:p w:rsidR="00406DF5" w:rsidRPr="008631AF" w:rsidRDefault="00406DF5" w:rsidP="00B416A0">
      <w:pPr>
        <w:tabs>
          <w:tab w:val="left" w:pos="568"/>
        </w:tabs>
        <w:ind w:right="68"/>
        <w:jc w:val="both"/>
        <w:rPr>
          <w:rFonts w:ascii="Times New Roman" w:hAnsi="Times New Roman"/>
          <w:sz w:val="22"/>
          <w:szCs w:val="22"/>
        </w:rPr>
      </w:pPr>
      <w:r w:rsidRPr="008631AF">
        <w:rPr>
          <w:rFonts w:ascii="Times New Roman" w:hAnsi="Times New Roman"/>
          <w:sz w:val="22"/>
          <w:szCs w:val="22"/>
        </w:rPr>
        <w:t xml:space="preserve">Modyfikacja jest wiążąca dla wszystkich uczestników postępowania. </w:t>
      </w:r>
      <w:r w:rsidR="00B416A0">
        <w:rPr>
          <w:rFonts w:ascii="Times New Roman" w:hAnsi="Times New Roman"/>
          <w:sz w:val="22"/>
          <w:szCs w:val="22"/>
        </w:rPr>
        <w:t xml:space="preserve"> </w:t>
      </w:r>
    </w:p>
    <w:p w:rsidR="00406DF5" w:rsidRPr="008631AF" w:rsidRDefault="00406DF5" w:rsidP="00406DF5">
      <w:pPr>
        <w:autoSpaceDE w:val="0"/>
        <w:autoSpaceDN w:val="0"/>
        <w:adjustRightInd w:val="0"/>
        <w:jc w:val="both"/>
        <w:rPr>
          <w:rFonts w:ascii="Times New Roman" w:hAnsi="Times New Roman"/>
          <w:sz w:val="22"/>
          <w:szCs w:val="22"/>
        </w:rPr>
      </w:pPr>
    </w:p>
    <w:p w:rsidR="00406DF5" w:rsidRPr="008631AF" w:rsidRDefault="00406DF5" w:rsidP="00406DF5">
      <w:pPr>
        <w:autoSpaceDE w:val="0"/>
        <w:autoSpaceDN w:val="0"/>
        <w:adjustRightInd w:val="0"/>
        <w:jc w:val="both"/>
        <w:rPr>
          <w:rFonts w:ascii="Times New Roman" w:hAnsi="Times New Roman"/>
          <w:spacing w:val="-1"/>
          <w:sz w:val="22"/>
          <w:szCs w:val="22"/>
        </w:rPr>
      </w:pPr>
      <w:r w:rsidRPr="008631AF">
        <w:rPr>
          <w:rFonts w:ascii="Times New Roman" w:hAnsi="Times New Roman"/>
          <w:sz w:val="22"/>
          <w:szCs w:val="22"/>
        </w:rPr>
        <w:t xml:space="preserve">                                                                                  </w:t>
      </w:r>
      <w:r w:rsidR="000015B2" w:rsidRPr="008631AF">
        <w:rPr>
          <w:rFonts w:ascii="Times New Roman" w:hAnsi="Times New Roman"/>
          <w:sz w:val="22"/>
          <w:szCs w:val="22"/>
        </w:rPr>
        <w:t xml:space="preserve">                 </w:t>
      </w:r>
      <w:r w:rsidR="00121DAA">
        <w:rPr>
          <w:rFonts w:ascii="Times New Roman" w:hAnsi="Times New Roman"/>
          <w:sz w:val="22"/>
          <w:szCs w:val="22"/>
        </w:rPr>
        <w:t xml:space="preserve">   </w:t>
      </w:r>
      <w:r w:rsidR="00B416A0">
        <w:rPr>
          <w:rFonts w:ascii="Times New Roman" w:hAnsi="Times New Roman"/>
          <w:sz w:val="22"/>
          <w:szCs w:val="22"/>
        </w:rPr>
        <w:t xml:space="preserve">  </w:t>
      </w:r>
      <w:r w:rsidR="00A108C1">
        <w:rPr>
          <w:rFonts w:ascii="Times New Roman" w:hAnsi="Times New Roman"/>
          <w:sz w:val="22"/>
          <w:szCs w:val="22"/>
        </w:rPr>
        <w:t xml:space="preserve">        </w:t>
      </w:r>
      <w:r w:rsidRPr="008631AF">
        <w:rPr>
          <w:rFonts w:ascii="Times New Roman" w:hAnsi="Times New Roman"/>
          <w:spacing w:val="-1"/>
          <w:sz w:val="22"/>
          <w:szCs w:val="22"/>
        </w:rPr>
        <w:t>Z poważaniem</w:t>
      </w:r>
    </w:p>
    <w:p w:rsidR="000015B2" w:rsidRPr="008631AF" w:rsidRDefault="000015B2" w:rsidP="00406DF5">
      <w:pPr>
        <w:autoSpaceDE w:val="0"/>
        <w:autoSpaceDN w:val="0"/>
        <w:adjustRightInd w:val="0"/>
        <w:jc w:val="both"/>
        <w:rPr>
          <w:rFonts w:ascii="Times New Roman" w:hAnsi="Times New Roman"/>
          <w:spacing w:val="-1"/>
          <w:sz w:val="22"/>
          <w:szCs w:val="22"/>
        </w:rPr>
      </w:pPr>
    </w:p>
    <w:p w:rsidR="000015B2" w:rsidRPr="00BB3C93" w:rsidRDefault="000015B2" w:rsidP="00BB3C93">
      <w:pPr>
        <w:tabs>
          <w:tab w:val="num" w:pos="650"/>
        </w:tabs>
        <w:ind w:left="623" w:right="110"/>
        <w:jc w:val="right"/>
        <w:rPr>
          <w:rFonts w:ascii="Times New Roman" w:hAnsi="Times New Roman"/>
          <w:sz w:val="22"/>
          <w:szCs w:val="22"/>
        </w:rPr>
      </w:pPr>
      <w:r w:rsidRPr="008631AF">
        <w:rPr>
          <w:rFonts w:ascii="Times New Roman" w:hAnsi="Times New Roman"/>
          <w:sz w:val="22"/>
          <w:szCs w:val="22"/>
        </w:rPr>
        <w:tab/>
      </w:r>
    </w:p>
    <w:p w:rsidR="00E238A0" w:rsidRPr="00E238A0" w:rsidRDefault="00E238A0" w:rsidP="00E238A0">
      <w:pPr>
        <w:tabs>
          <w:tab w:val="num" w:pos="650"/>
        </w:tabs>
        <w:ind w:right="110"/>
        <w:jc w:val="right"/>
        <w:rPr>
          <w:rFonts w:ascii="Times New Roman" w:hAnsi="Times New Roman"/>
          <w:sz w:val="22"/>
          <w:szCs w:val="22"/>
        </w:rPr>
      </w:pPr>
      <w:r>
        <w:rPr>
          <w:rFonts w:ascii="Times New Roman" w:hAnsi="Times New Roman"/>
          <w:sz w:val="22"/>
          <w:szCs w:val="22"/>
        </w:rPr>
        <w:tab/>
      </w:r>
      <w:r w:rsidRPr="00E238A0">
        <w:rPr>
          <w:rFonts w:ascii="Times New Roman" w:hAnsi="Times New Roman"/>
          <w:sz w:val="22"/>
          <w:szCs w:val="22"/>
        </w:rPr>
        <w:t>Z-ca Dyrektora ds. Finansowo-Administracyjnych  mgr  Teresa Czernecka</w:t>
      </w:r>
    </w:p>
    <w:p w:rsidR="0060362F" w:rsidRPr="00E238A0" w:rsidRDefault="0060362F" w:rsidP="00E238A0">
      <w:pPr>
        <w:tabs>
          <w:tab w:val="left" w:pos="5046"/>
        </w:tabs>
        <w:jc w:val="right"/>
        <w:rPr>
          <w:rFonts w:ascii="Times New Roman" w:hAnsi="Times New Roman"/>
          <w:sz w:val="22"/>
          <w:szCs w:val="22"/>
        </w:rPr>
      </w:pPr>
      <w:bookmarkStart w:id="1" w:name="_GoBack"/>
      <w:bookmarkEnd w:id="1"/>
    </w:p>
    <w:sectPr w:rsidR="0060362F" w:rsidRPr="00E238A0" w:rsidSect="00044BE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A5B"/>
    <w:multiLevelType w:val="hybridMultilevel"/>
    <w:tmpl w:val="DBE0C2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71E16"/>
    <w:multiLevelType w:val="hybridMultilevel"/>
    <w:tmpl w:val="ACBE5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B9359A9"/>
    <w:multiLevelType w:val="hybridMultilevel"/>
    <w:tmpl w:val="C5004B40"/>
    <w:lvl w:ilvl="0" w:tplc="A6F6D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121855"/>
    <w:multiLevelType w:val="multilevel"/>
    <w:tmpl w:val="5AC22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8C70B3"/>
    <w:multiLevelType w:val="hybridMultilevel"/>
    <w:tmpl w:val="AD4A8512"/>
    <w:lvl w:ilvl="0" w:tplc="6AB2C8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C61691"/>
    <w:multiLevelType w:val="singleLevel"/>
    <w:tmpl w:val="77927D40"/>
    <w:lvl w:ilvl="0">
      <w:start w:val="1"/>
      <w:numFmt w:val="decimal"/>
      <w:lvlText w:val="%1."/>
      <w:lvlJc w:val="left"/>
      <w:pPr>
        <w:tabs>
          <w:tab w:val="num" w:pos="720"/>
        </w:tabs>
        <w:ind w:left="720" w:hanging="360"/>
      </w:pPr>
      <w:rPr>
        <w:rFonts w:cs="Times New Roman"/>
        <w:b w:val="0"/>
        <w:color w:val="auto"/>
        <w:sz w:val="20"/>
        <w:szCs w:val="20"/>
      </w:rPr>
    </w:lvl>
  </w:abstractNum>
  <w:abstractNum w:abstractNumId="6">
    <w:nsid w:val="5C1736E4"/>
    <w:multiLevelType w:val="hybridMultilevel"/>
    <w:tmpl w:val="19DEB0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6256BA"/>
    <w:multiLevelType w:val="singleLevel"/>
    <w:tmpl w:val="77927D40"/>
    <w:lvl w:ilvl="0">
      <w:start w:val="1"/>
      <w:numFmt w:val="decimal"/>
      <w:lvlText w:val="%1."/>
      <w:lvlJc w:val="left"/>
      <w:pPr>
        <w:tabs>
          <w:tab w:val="num" w:pos="720"/>
        </w:tabs>
        <w:ind w:left="720" w:hanging="360"/>
      </w:pPr>
      <w:rPr>
        <w:rFonts w:cs="Times New Roman"/>
        <w:b w:val="0"/>
        <w:color w:val="auto"/>
        <w:sz w:val="20"/>
        <w:szCs w:val="20"/>
      </w:rPr>
    </w:lvl>
  </w:abstractNum>
  <w:abstractNum w:abstractNumId="8">
    <w:nsid w:val="5CFB4758"/>
    <w:multiLevelType w:val="hybridMultilevel"/>
    <w:tmpl w:val="37A891C0"/>
    <w:lvl w:ilvl="0" w:tplc="3F5ACA02">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9">
    <w:nsid w:val="627E3701"/>
    <w:multiLevelType w:val="hybridMultilevel"/>
    <w:tmpl w:val="D2DA6B9A"/>
    <w:lvl w:ilvl="0" w:tplc="9DD4607A">
      <w:start w:val="12"/>
      <w:numFmt w:val="lowerLetter"/>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7"/>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71"/>
    <w:rsid w:val="000015B2"/>
    <w:rsid w:val="00007CB4"/>
    <w:rsid w:val="00044BE1"/>
    <w:rsid w:val="00066C8B"/>
    <w:rsid w:val="000734C0"/>
    <w:rsid w:val="00121DAA"/>
    <w:rsid w:val="00184D21"/>
    <w:rsid w:val="002446BC"/>
    <w:rsid w:val="0027202C"/>
    <w:rsid w:val="002957CC"/>
    <w:rsid w:val="002A6859"/>
    <w:rsid w:val="00334107"/>
    <w:rsid w:val="00345019"/>
    <w:rsid w:val="003C100A"/>
    <w:rsid w:val="00405DE4"/>
    <w:rsid w:val="00406DF5"/>
    <w:rsid w:val="004409CF"/>
    <w:rsid w:val="004B2681"/>
    <w:rsid w:val="00556B9B"/>
    <w:rsid w:val="005D014E"/>
    <w:rsid w:val="0060362F"/>
    <w:rsid w:val="006704F5"/>
    <w:rsid w:val="006B30F0"/>
    <w:rsid w:val="007373A7"/>
    <w:rsid w:val="007A0982"/>
    <w:rsid w:val="007D0375"/>
    <w:rsid w:val="0081116F"/>
    <w:rsid w:val="0082796B"/>
    <w:rsid w:val="008631AF"/>
    <w:rsid w:val="00913178"/>
    <w:rsid w:val="009C46F9"/>
    <w:rsid w:val="009F4E0F"/>
    <w:rsid w:val="00A108C1"/>
    <w:rsid w:val="00A67931"/>
    <w:rsid w:val="00A77F71"/>
    <w:rsid w:val="00A93A9C"/>
    <w:rsid w:val="00B34F03"/>
    <w:rsid w:val="00B416A0"/>
    <w:rsid w:val="00BB3C93"/>
    <w:rsid w:val="00C1343D"/>
    <w:rsid w:val="00C759C0"/>
    <w:rsid w:val="00CF3EAD"/>
    <w:rsid w:val="00E238A0"/>
    <w:rsid w:val="00E62AB2"/>
    <w:rsid w:val="00E95A9B"/>
    <w:rsid w:val="00F67280"/>
    <w:rsid w:val="00FB3685"/>
    <w:rsid w:val="00FB41A1"/>
    <w:rsid w:val="00FE5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F71"/>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uiPriority w:val="99"/>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basedOn w:val="Domylnaczcionkaakapitu"/>
    <w:link w:val="Akapitzlist"/>
    <w:uiPriority w:val="34"/>
    <w:rsid w:val="007A09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F71"/>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uiPriority w:val="99"/>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basedOn w:val="Domylnaczcionkaakapitu"/>
    <w:link w:val="Akapitzlist"/>
    <w:uiPriority w:val="34"/>
    <w:rsid w:val="007A09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877">
      <w:bodyDiv w:val="1"/>
      <w:marLeft w:val="0"/>
      <w:marRight w:val="0"/>
      <w:marTop w:val="0"/>
      <w:marBottom w:val="0"/>
      <w:divBdr>
        <w:top w:val="none" w:sz="0" w:space="0" w:color="auto"/>
        <w:left w:val="none" w:sz="0" w:space="0" w:color="auto"/>
        <w:bottom w:val="none" w:sz="0" w:space="0" w:color="auto"/>
        <w:right w:val="none" w:sz="0" w:space="0" w:color="auto"/>
      </w:divBdr>
    </w:div>
    <w:div w:id="806052369">
      <w:bodyDiv w:val="1"/>
      <w:marLeft w:val="0"/>
      <w:marRight w:val="0"/>
      <w:marTop w:val="0"/>
      <w:marBottom w:val="0"/>
      <w:divBdr>
        <w:top w:val="none" w:sz="0" w:space="0" w:color="auto"/>
        <w:left w:val="none" w:sz="0" w:space="0" w:color="auto"/>
        <w:bottom w:val="none" w:sz="0" w:space="0" w:color="auto"/>
        <w:right w:val="none" w:sz="0" w:space="0" w:color="auto"/>
      </w:divBdr>
    </w:div>
    <w:div w:id="1019698398">
      <w:bodyDiv w:val="1"/>
      <w:marLeft w:val="0"/>
      <w:marRight w:val="0"/>
      <w:marTop w:val="0"/>
      <w:marBottom w:val="0"/>
      <w:divBdr>
        <w:top w:val="none" w:sz="0" w:space="0" w:color="auto"/>
        <w:left w:val="none" w:sz="0" w:space="0" w:color="auto"/>
        <w:bottom w:val="none" w:sz="0" w:space="0" w:color="auto"/>
        <w:right w:val="none" w:sz="0" w:space="0" w:color="auto"/>
      </w:divBdr>
    </w:div>
    <w:div w:id="1127700146">
      <w:bodyDiv w:val="1"/>
      <w:marLeft w:val="0"/>
      <w:marRight w:val="0"/>
      <w:marTop w:val="0"/>
      <w:marBottom w:val="0"/>
      <w:divBdr>
        <w:top w:val="none" w:sz="0" w:space="0" w:color="auto"/>
        <w:left w:val="none" w:sz="0" w:space="0" w:color="auto"/>
        <w:bottom w:val="none" w:sz="0" w:space="0" w:color="auto"/>
        <w:right w:val="none" w:sz="0" w:space="0" w:color="auto"/>
      </w:divBdr>
    </w:div>
    <w:div w:id="1451121468">
      <w:bodyDiv w:val="1"/>
      <w:marLeft w:val="0"/>
      <w:marRight w:val="0"/>
      <w:marTop w:val="0"/>
      <w:marBottom w:val="0"/>
      <w:divBdr>
        <w:top w:val="none" w:sz="0" w:space="0" w:color="auto"/>
        <w:left w:val="none" w:sz="0" w:space="0" w:color="auto"/>
        <w:bottom w:val="none" w:sz="0" w:space="0" w:color="auto"/>
        <w:right w:val="none" w:sz="0" w:space="0" w:color="auto"/>
      </w:divBdr>
    </w:div>
    <w:div w:id="1967736212">
      <w:bodyDiv w:val="1"/>
      <w:marLeft w:val="0"/>
      <w:marRight w:val="0"/>
      <w:marTop w:val="0"/>
      <w:marBottom w:val="0"/>
      <w:divBdr>
        <w:top w:val="none" w:sz="0" w:space="0" w:color="auto"/>
        <w:left w:val="none" w:sz="0" w:space="0" w:color="auto"/>
        <w:bottom w:val="none" w:sz="0" w:space="0" w:color="auto"/>
        <w:right w:val="none" w:sz="0" w:space="0" w:color="auto"/>
      </w:divBdr>
    </w:div>
    <w:div w:id="1997418942">
      <w:bodyDiv w:val="1"/>
      <w:marLeft w:val="0"/>
      <w:marRight w:val="0"/>
      <w:marTop w:val="0"/>
      <w:marBottom w:val="0"/>
      <w:divBdr>
        <w:top w:val="none" w:sz="0" w:space="0" w:color="auto"/>
        <w:left w:val="none" w:sz="0" w:space="0" w:color="auto"/>
        <w:bottom w:val="none" w:sz="0" w:space="0" w:color="auto"/>
        <w:right w:val="none" w:sz="0" w:space="0" w:color="auto"/>
      </w:divBdr>
    </w:div>
    <w:div w:id="21430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994</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Motyka Maja</cp:lastModifiedBy>
  <cp:revision>11</cp:revision>
  <cp:lastPrinted>2019-12-02T10:35:00Z</cp:lastPrinted>
  <dcterms:created xsi:type="dcterms:W3CDTF">2019-12-02T09:52:00Z</dcterms:created>
  <dcterms:modified xsi:type="dcterms:W3CDTF">2019-12-02T11:45:00Z</dcterms:modified>
</cp:coreProperties>
</file>